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30A8" w14:textId="526B2CD0" w:rsidR="004D7578" w:rsidRPr="00AA41B3" w:rsidRDefault="006F490A" w:rsidP="005B2937">
      <w:pPr>
        <w:jc w:val="center"/>
        <w:rPr>
          <w:rFonts w:ascii="方正小标宋简体" w:eastAsia="方正小标宋简体" w:hAnsi="Times New Roman" w:cs="Times New Roman"/>
          <w:color w:val="000000"/>
          <w:kern w:val="0"/>
          <w:sz w:val="32"/>
          <w:szCs w:val="21"/>
        </w:rPr>
      </w:pPr>
      <w:bookmarkStart w:id="0" w:name="_Hlk45039292"/>
      <w:r w:rsidRPr="00AA41B3">
        <w:rPr>
          <w:rFonts w:ascii="方正小标宋简体" w:eastAsia="方正小标宋简体" w:hAnsi="Times New Roman" w:cs="Times New Roman" w:hint="eastAsia"/>
          <w:color w:val="000000"/>
          <w:kern w:val="0"/>
          <w:sz w:val="32"/>
          <w:szCs w:val="21"/>
        </w:rPr>
        <w:t>环渤海国家站</w:t>
      </w:r>
      <w:r w:rsidR="005B2937" w:rsidRPr="00AA41B3">
        <w:rPr>
          <w:rFonts w:ascii="方正小标宋简体" w:eastAsia="方正小标宋简体" w:hAnsi="Times New Roman" w:cs="Times New Roman" w:hint="eastAsia"/>
          <w:color w:val="000000"/>
          <w:kern w:val="0"/>
          <w:sz w:val="32"/>
          <w:szCs w:val="21"/>
        </w:rPr>
        <w:t>总站基地</w:t>
      </w:r>
      <w:r w:rsidRPr="00AA41B3">
        <w:rPr>
          <w:rFonts w:ascii="方正小标宋简体" w:eastAsia="方正小标宋简体" w:hAnsi="Times New Roman" w:cs="Times New Roman" w:hint="eastAsia"/>
          <w:color w:val="000000"/>
          <w:kern w:val="0"/>
          <w:sz w:val="32"/>
          <w:szCs w:val="21"/>
        </w:rPr>
        <w:t>公共</w:t>
      </w:r>
      <w:r w:rsidR="005B2937" w:rsidRPr="00AA41B3">
        <w:rPr>
          <w:rFonts w:ascii="方正小标宋简体" w:eastAsia="方正小标宋简体" w:hAnsi="Times New Roman" w:cs="Times New Roman" w:hint="eastAsia"/>
          <w:color w:val="000000"/>
          <w:kern w:val="0"/>
          <w:sz w:val="32"/>
          <w:szCs w:val="21"/>
        </w:rPr>
        <w:t>设施</w:t>
      </w:r>
      <w:r w:rsidR="007B7EA9">
        <w:rPr>
          <w:rFonts w:ascii="方正小标宋简体" w:eastAsia="方正小标宋简体" w:hAnsi="Times New Roman" w:cs="Times New Roman" w:hint="eastAsia"/>
          <w:color w:val="000000"/>
          <w:kern w:val="0"/>
          <w:sz w:val="32"/>
          <w:szCs w:val="21"/>
        </w:rPr>
        <w:t>/设备</w:t>
      </w:r>
      <w:r w:rsidRPr="00AA41B3">
        <w:rPr>
          <w:rFonts w:ascii="方正小标宋简体" w:eastAsia="方正小标宋简体" w:hAnsi="Times New Roman" w:cs="Times New Roman" w:hint="eastAsia"/>
          <w:color w:val="000000"/>
          <w:kern w:val="0"/>
          <w:sz w:val="32"/>
          <w:szCs w:val="21"/>
        </w:rPr>
        <w:t>申请表</w:t>
      </w:r>
    </w:p>
    <w:tbl>
      <w:tblPr>
        <w:tblStyle w:val="ad"/>
        <w:tblW w:w="0" w:type="auto"/>
        <w:jc w:val="center"/>
        <w:tblLook w:val="04A0" w:firstRow="1" w:lastRow="0" w:firstColumn="1" w:lastColumn="0" w:noHBand="0" w:noVBand="1"/>
      </w:tblPr>
      <w:tblGrid>
        <w:gridCol w:w="2074"/>
        <w:gridCol w:w="615"/>
        <w:gridCol w:w="5607"/>
      </w:tblGrid>
      <w:tr w:rsidR="004D7578" w:rsidRPr="005B2937" w14:paraId="32940BF6" w14:textId="77777777" w:rsidTr="005B2937">
        <w:trPr>
          <w:trHeight w:val="810"/>
          <w:jc w:val="center"/>
        </w:trPr>
        <w:tc>
          <w:tcPr>
            <w:tcW w:w="2689" w:type="dxa"/>
            <w:gridSpan w:val="2"/>
            <w:vAlign w:val="center"/>
          </w:tcPr>
          <w:bookmarkEnd w:id="0"/>
          <w:p w14:paraId="2C917214" w14:textId="53B27A0B" w:rsidR="004D7578" w:rsidRPr="005B2937" w:rsidRDefault="005D30CD">
            <w:pPr>
              <w:jc w:val="center"/>
              <w:rPr>
                <w:rFonts w:ascii="仿宋_GB2312" w:eastAsia="仿宋_GB2312"/>
                <w:sz w:val="22"/>
                <w:lang w:eastAsia="zh"/>
              </w:rPr>
            </w:pPr>
            <w:r>
              <w:rPr>
                <w:rFonts w:ascii="仿宋_GB2312" w:eastAsia="仿宋_GB2312" w:hint="eastAsia"/>
                <w:sz w:val="22"/>
                <w:lang w:eastAsia="zh"/>
              </w:rPr>
              <w:t>申请设施</w:t>
            </w:r>
            <w:r w:rsidR="00616BD7">
              <w:rPr>
                <w:rFonts w:ascii="仿宋_GB2312" w:eastAsia="仿宋_GB2312" w:hint="eastAsia"/>
                <w:sz w:val="22"/>
              </w:rPr>
              <w:t>/设备</w:t>
            </w:r>
            <w:r>
              <w:rPr>
                <w:rFonts w:ascii="仿宋_GB2312" w:eastAsia="仿宋_GB2312" w:hint="eastAsia"/>
                <w:sz w:val="22"/>
                <w:lang w:eastAsia="zh"/>
              </w:rPr>
              <w:t>名称</w:t>
            </w:r>
          </w:p>
        </w:tc>
        <w:tc>
          <w:tcPr>
            <w:tcW w:w="5607" w:type="dxa"/>
            <w:vAlign w:val="center"/>
          </w:tcPr>
          <w:p w14:paraId="42887E65" w14:textId="77777777" w:rsidR="004D7578" w:rsidRDefault="005D30CD">
            <w:pPr>
              <w:jc w:val="center"/>
              <w:rPr>
                <w:rFonts w:ascii="仿宋_GB2312" w:eastAsia="仿宋_GB2312"/>
                <w:sz w:val="22"/>
                <w:lang w:eastAsia="zh"/>
              </w:rPr>
            </w:pPr>
            <w:r w:rsidRPr="005B2937">
              <w:rPr>
                <w:rFonts w:ascii="仿宋_GB2312" w:eastAsia="仿宋_GB2312" w:hint="eastAsia"/>
                <w:sz w:val="22"/>
                <w:lang w:eastAsia="zh"/>
              </w:rPr>
              <w:t>□</w:t>
            </w:r>
            <w:r>
              <w:rPr>
                <w:rFonts w:ascii="仿宋_GB2312" w:eastAsia="仿宋_GB2312" w:hint="eastAsia"/>
                <w:sz w:val="22"/>
                <w:lang w:eastAsia="zh"/>
              </w:rPr>
              <w:t>公共实验室</w:t>
            </w:r>
            <w:r w:rsidRPr="005B2937">
              <w:rPr>
                <w:rFonts w:ascii="仿宋_GB2312" w:eastAsia="仿宋_GB2312" w:hint="eastAsia"/>
                <w:sz w:val="22"/>
                <w:lang w:eastAsia="zh"/>
              </w:rPr>
              <w:t xml:space="preserve">   □</w:t>
            </w:r>
            <w:r>
              <w:rPr>
                <w:rFonts w:ascii="仿宋_GB2312" w:eastAsia="仿宋_GB2312" w:hint="eastAsia"/>
                <w:sz w:val="22"/>
                <w:lang w:eastAsia="zh"/>
              </w:rPr>
              <w:t>样品库</w:t>
            </w:r>
            <w:r>
              <w:rPr>
                <w:rFonts w:ascii="仿宋_GB2312" w:eastAsia="仿宋_GB2312"/>
                <w:sz w:val="22"/>
              </w:rPr>
              <w:t xml:space="preserve">   </w:t>
            </w:r>
            <w:r w:rsidRPr="005B2937">
              <w:rPr>
                <w:rFonts w:ascii="仿宋_GB2312" w:eastAsia="仿宋_GB2312" w:hint="eastAsia"/>
                <w:sz w:val="22"/>
                <w:lang w:eastAsia="zh"/>
              </w:rPr>
              <w:t>□</w:t>
            </w:r>
            <w:r>
              <w:rPr>
                <w:rFonts w:ascii="仿宋_GB2312" w:eastAsia="仿宋_GB2312" w:hint="eastAsia"/>
                <w:sz w:val="22"/>
                <w:lang w:eastAsia="zh"/>
              </w:rPr>
              <w:t>冷库</w:t>
            </w:r>
            <w:r>
              <w:rPr>
                <w:rFonts w:ascii="仿宋_GB2312" w:eastAsia="仿宋_GB2312"/>
                <w:sz w:val="22"/>
              </w:rPr>
              <w:t xml:space="preserve">   </w:t>
            </w:r>
            <w:r w:rsidRPr="005B2937">
              <w:rPr>
                <w:rFonts w:ascii="仿宋_GB2312" w:eastAsia="仿宋_GB2312" w:hint="eastAsia"/>
                <w:sz w:val="22"/>
                <w:lang w:eastAsia="zh"/>
              </w:rPr>
              <w:t>□</w:t>
            </w:r>
            <w:r>
              <w:rPr>
                <w:rFonts w:ascii="仿宋_GB2312" w:eastAsia="仿宋_GB2312" w:hint="eastAsia"/>
                <w:sz w:val="22"/>
                <w:lang w:eastAsia="zh"/>
              </w:rPr>
              <w:t>实验台</w:t>
            </w:r>
          </w:p>
          <w:p w14:paraId="62D222F5" w14:textId="175F92BB" w:rsidR="0049118C" w:rsidRPr="005B2937" w:rsidRDefault="0049118C">
            <w:pPr>
              <w:jc w:val="center"/>
              <w:rPr>
                <w:rFonts w:ascii="仿宋_GB2312" w:eastAsia="仿宋_GB2312"/>
                <w:sz w:val="22"/>
              </w:rPr>
            </w:pPr>
            <w:r w:rsidRPr="005B2937">
              <w:rPr>
                <w:rFonts w:ascii="仿宋_GB2312" w:eastAsia="仿宋_GB2312" w:hint="eastAsia"/>
                <w:sz w:val="22"/>
                <w:lang w:eastAsia="zh"/>
              </w:rPr>
              <w:t>□</w:t>
            </w:r>
            <w:r>
              <w:rPr>
                <w:rFonts w:ascii="仿宋_GB2312" w:eastAsia="仿宋_GB2312" w:hint="eastAsia"/>
                <w:sz w:val="22"/>
                <w:lang w:eastAsia="zh"/>
              </w:rPr>
              <w:t>学生工位</w:t>
            </w:r>
            <w:r w:rsidRPr="005B2937">
              <w:rPr>
                <w:rFonts w:ascii="仿宋_GB2312" w:eastAsia="仿宋_GB2312" w:hint="eastAsia"/>
                <w:sz w:val="22"/>
                <w:lang w:eastAsia="zh"/>
              </w:rPr>
              <w:t xml:space="preserve">   □</w:t>
            </w:r>
            <w:r>
              <w:rPr>
                <w:rFonts w:ascii="仿宋_GB2312" w:eastAsia="仿宋_GB2312" w:hint="eastAsia"/>
                <w:sz w:val="22"/>
                <w:lang w:eastAsia="zh"/>
              </w:rPr>
              <w:t>教师工位</w:t>
            </w:r>
            <w:r w:rsidR="00616BD7">
              <w:rPr>
                <w:rFonts w:ascii="仿宋_GB2312" w:eastAsia="仿宋_GB2312" w:hint="eastAsia"/>
                <w:sz w:val="22"/>
              </w:rPr>
              <w:t xml:space="preserve"> </w:t>
            </w:r>
            <w:r w:rsidR="00616BD7">
              <w:rPr>
                <w:rFonts w:ascii="仿宋_GB2312" w:eastAsia="仿宋_GB2312"/>
                <w:sz w:val="22"/>
              </w:rPr>
              <w:t xml:space="preserve"> </w:t>
            </w:r>
            <w:r w:rsidR="00616BD7" w:rsidRPr="005B2937">
              <w:rPr>
                <w:rFonts w:ascii="仿宋_GB2312" w:eastAsia="仿宋_GB2312" w:hint="eastAsia"/>
                <w:sz w:val="22"/>
                <w:lang w:eastAsia="zh"/>
              </w:rPr>
              <w:t>□</w:t>
            </w:r>
            <w:r w:rsidR="00616BD7">
              <w:rPr>
                <w:rFonts w:ascii="仿宋_GB2312" w:eastAsia="仿宋_GB2312" w:hint="eastAsia"/>
                <w:sz w:val="22"/>
                <w:lang w:eastAsia="zh"/>
              </w:rPr>
              <w:t>仪器</w:t>
            </w:r>
            <w:r w:rsidR="00616BD7">
              <w:rPr>
                <w:rFonts w:ascii="仿宋_GB2312" w:eastAsia="仿宋_GB2312" w:hint="eastAsia"/>
                <w:sz w:val="22"/>
                <w:u w:val="single"/>
              </w:rPr>
              <w:t xml:space="preserve">    </w:t>
            </w:r>
            <w:r w:rsidR="00616BD7" w:rsidRPr="005B2937">
              <w:rPr>
                <w:rFonts w:ascii="仿宋_GB2312" w:eastAsia="仿宋_GB2312" w:hint="eastAsia"/>
                <w:sz w:val="22"/>
                <w:u w:val="single"/>
              </w:rPr>
              <w:t xml:space="preserve">         </w:t>
            </w:r>
          </w:p>
        </w:tc>
      </w:tr>
      <w:tr w:rsidR="005D30CD" w:rsidRPr="005B2937" w14:paraId="485C68DF" w14:textId="77777777" w:rsidTr="0039551D">
        <w:trPr>
          <w:trHeight w:val="393"/>
          <w:jc w:val="center"/>
        </w:trPr>
        <w:tc>
          <w:tcPr>
            <w:tcW w:w="2689" w:type="dxa"/>
            <w:gridSpan w:val="2"/>
            <w:vAlign w:val="center"/>
          </w:tcPr>
          <w:p w14:paraId="16417BAC" w14:textId="04FF6A47" w:rsidR="005D30CD" w:rsidRPr="005B2937" w:rsidRDefault="005D30CD" w:rsidP="005D30CD">
            <w:pPr>
              <w:jc w:val="center"/>
              <w:rPr>
                <w:rFonts w:ascii="仿宋_GB2312" w:eastAsia="仿宋_GB2312"/>
                <w:sz w:val="22"/>
                <w:lang w:eastAsia="zh"/>
              </w:rPr>
            </w:pPr>
            <w:r w:rsidRPr="005B2937">
              <w:rPr>
                <w:rFonts w:ascii="仿宋_GB2312" w:eastAsia="仿宋_GB2312" w:hint="eastAsia"/>
                <w:sz w:val="22"/>
                <w:lang w:eastAsia="zh"/>
              </w:rPr>
              <w:t>是否放置</w:t>
            </w:r>
            <w:r>
              <w:rPr>
                <w:rFonts w:ascii="仿宋_GB2312" w:eastAsia="仿宋_GB2312" w:hint="eastAsia"/>
                <w:sz w:val="22"/>
                <w:lang w:eastAsia="zh"/>
              </w:rPr>
              <w:t>课题组</w:t>
            </w:r>
            <w:r w:rsidRPr="005B2937">
              <w:rPr>
                <w:rFonts w:ascii="仿宋_GB2312" w:eastAsia="仿宋_GB2312" w:hint="eastAsia"/>
                <w:sz w:val="22"/>
                <w:lang w:eastAsia="zh"/>
              </w:rPr>
              <w:t>仪器设备</w:t>
            </w:r>
          </w:p>
        </w:tc>
        <w:tc>
          <w:tcPr>
            <w:tcW w:w="5607" w:type="dxa"/>
            <w:vAlign w:val="center"/>
          </w:tcPr>
          <w:p w14:paraId="693243B5" w14:textId="559CD9A4" w:rsidR="005D30CD" w:rsidRPr="005B2937" w:rsidRDefault="005D30CD" w:rsidP="005D30CD">
            <w:pPr>
              <w:jc w:val="center"/>
              <w:rPr>
                <w:rFonts w:ascii="仿宋_GB2312" w:eastAsia="仿宋_GB2312"/>
                <w:sz w:val="22"/>
                <w:lang w:eastAsia="zh"/>
              </w:rPr>
            </w:pPr>
            <w:r w:rsidRPr="005B2937">
              <w:rPr>
                <w:rFonts w:ascii="仿宋_GB2312" w:eastAsia="仿宋_GB2312" w:hint="eastAsia"/>
                <w:sz w:val="22"/>
                <w:lang w:eastAsia="zh"/>
              </w:rPr>
              <w:t>□是         □否</w:t>
            </w:r>
          </w:p>
        </w:tc>
      </w:tr>
      <w:tr w:rsidR="005D30CD" w:rsidRPr="005B2937" w14:paraId="182FCA57" w14:textId="77777777" w:rsidTr="005D30CD">
        <w:trPr>
          <w:trHeight w:val="414"/>
          <w:jc w:val="center"/>
        </w:trPr>
        <w:tc>
          <w:tcPr>
            <w:tcW w:w="2689" w:type="dxa"/>
            <w:gridSpan w:val="2"/>
            <w:vAlign w:val="center"/>
          </w:tcPr>
          <w:p w14:paraId="68A73BF9" w14:textId="36100508" w:rsidR="005D30CD" w:rsidRPr="005B2937" w:rsidRDefault="005D30CD" w:rsidP="005D30CD">
            <w:pPr>
              <w:jc w:val="center"/>
              <w:rPr>
                <w:rFonts w:ascii="仿宋_GB2312" w:eastAsia="仿宋_GB2312"/>
                <w:sz w:val="22"/>
                <w:lang w:eastAsia="zh"/>
              </w:rPr>
            </w:pPr>
            <w:r w:rsidRPr="005B2937">
              <w:rPr>
                <w:rFonts w:ascii="仿宋_GB2312" w:eastAsia="仿宋_GB2312" w:hint="eastAsia"/>
                <w:sz w:val="22"/>
              </w:rPr>
              <w:t>申请实验台面积</w:t>
            </w:r>
          </w:p>
        </w:tc>
        <w:tc>
          <w:tcPr>
            <w:tcW w:w="5607" w:type="dxa"/>
            <w:vAlign w:val="center"/>
          </w:tcPr>
          <w:p w14:paraId="72B4ABCD" w14:textId="3B8F3B07" w:rsidR="005D30CD" w:rsidRPr="005B2937" w:rsidRDefault="005D30CD" w:rsidP="005D30CD">
            <w:pPr>
              <w:jc w:val="center"/>
              <w:rPr>
                <w:rFonts w:ascii="仿宋_GB2312" w:eastAsia="仿宋_GB2312"/>
                <w:sz w:val="22"/>
                <w:lang w:eastAsia="zh"/>
              </w:rPr>
            </w:pPr>
            <w:r w:rsidRPr="005B2937">
              <w:rPr>
                <w:rFonts w:ascii="仿宋_GB2312" w:eastAsia="仿宋_GB2312" w:hint="eastAsia"/>
                <w:sz w:val="22"/>
                <w:u w:val="single"/>
              </w:rPr>
              <w:t xml:space="preserve">          </w:t>
            </w:r>
            <w:r w:rsidRPr="005B2937">
              <w:rPr>
                <w:rFonts w:ascii="仿宋_GB2312" w:eastAsia="仿宋_GB2312" w:hint="eastAsia"/>
                <w:sz w:val="22"/>
              </w:rPr>
              <w:t>平米</w:t>
            </w:r>
          </w:p>
        </w:tc>
      </w:tr>
      <w:tr w:rsidR="005D30CD" w:rsidRPr="005B2937" w14:paraId="311ABBE4" w14:textId="77777777" w:rsidTr="00795B1F">
        <w:trPr>
          <w:trHeight w:val="704"/>
          <w:jc w:val="center"/>
        </w:trPr>
        <w:tc>
          <w:tcPr>
            <w:tcW w:w="2689" w:type="dxa"/>
            <w:gridSpan w:val="2"/>
            <w:vAlign w:val="center"/>
          </w:tcPr>
          <w:p w14:paraId="3668ED83" w14:textId="77777777" w:rsidR="005D30CD" w:rsidRPr="005B2937" w:rsidRDefault="005D30CD" w:rsidP="005D30CD">
            <w:pPr>
              <w:jc w:val="center"/>
              <w:rPr>
                <w:rFonts w:ascii="仿宋_GB2312" w:eastAsia="仿宋_GB2312"/>
                <w:sz w:val="22"/>
              </w:rPr>
            </w:pPr>
            <w:r w:rsidRPr="005B2937">
              <w:rPr>
                <w:rFonts w:ascii="仿宋_GB2312" w:eastAsia="仿宋_GB2312" w:hint="eastAsia"/>
                <w:sz w:val="22"/>
              </w:rPr>
              <w:t>申请时间</w:t>
            </w:r>
          </w:p>
        </w:tc>
        <w:tc>
          <w:tcPr>
            <w:tcW w:w="5607" w:type="dxa"/>
            <w:vAlign w:val="center"/>
          </w:tcPr>
          <w:p w14:paraId="726C8BCF" w14:textId="5F0D2AD4" w:rsidR="005D30CD" w:rsidRPr="005B2937" w:rsidRDefault="005D30CD" w:rsidP="005D30CD">
            <w:pPr>
              <w:jc w:val="center"/>
              <w:rPr>
                <w:rFonts w:ascii="仿宋_GB2312" w:eastAsia="仿宋_GB2312"/>
                <w:sz w:val="22"/>
              </w:rPr>
            </w:pPr>
            <w:r w:rsidRPr="005B2937">
              <w:rPr>
                <w:rFonts w:ascii="仿宋_GB2312" w:eastAsia="仿宋_GB2312" w:hint="eastAsia"/>
                <w:sz w:val="22"/>
                <w:u w:val="single"/>
              </w:rPr>
              <w:t xml:space="preserve">         </w:t>
            </w:r>
            <w:r w:rsidRPr="005B2937">
              <w:rPr>
                <w:rFonts w:ascii="仿宋_GB2312" w:eastAsia="仿宋_GB2312" w:hint="eastAsia"/>
                <w:sz w:val="22"/>
              </w:rPr>
              <w:t>天</w:t>
            </w:r>
            <w:r>
              <w:rPr>
                <w:rFonts w:ascii="仿宋_GB2312" w:eastAsia="仿宋_GB2312" w:hint="eastAsia"/>
                <w:sz w:val="22"/>
              </w:rPr>
              <w:t>（不多于三个月）</w:t>
            </w:r>
          </w:p>
          <w:p w14:paraId="493C8081" w14:textId="77777777" w:rsidR="005D30CD" w:rsidRPr="005B2937" w:rsidRDefault="005D30CD" w:rsidP="005D30CD">
            <w:pPr>
              <w:rPr>
                <w:rFonts w:ascii="仿宋_GB2312" w:eastAsia="仿宋_GB2312"/>
                <w:sz w:val="22"/>
              </w:rPr>
            </w:pPr>
            <w:r w:rsidRPr="005B2937">
              <w:rPr>
                <w:rFonts w:ascii="仿宋_GB2312" w:eastAsia="仿宋_GB2312" w:hint="eastAsia"/>
                <w:sz w:val="22"/>
              </w:rPr>
              <w:t>年     月    日     至     年    月    日</w:t>
            </w:r>
          </w:p>
        </w:tc>
      </w:tr>
      <w:tr w:rsidR="0049118C" w:rsidRPr="005B2937" w14:paraId="127B6C99" w14:textId="77777777" w:rsidTr="005D30CD">
        <w:trPr>
          <w:trHeight w:val="408"/>
          <w:jc w:val="center"/>
        </w:trPr>
        <w:tc>
          <w:tcPr>
            <w:tcW w:w="2689" w:type="dxa"/>
            <w:gridSpan w:val="2"/>
            <w:vAlign w:val="center"/>
          </w:tcPr>
          <w:p w14:paraId="69A6EA4D" w14:textId="5BF16760" w:rsidR="0049118C" w:rsidRPr="005B2937" w:rsidRDefault="0049118C" w:rsidP="0049118C">
            <w:pPr>
              <w:jc w:val="center"/>
              <w:rPr>
                <w:rFonts w:ascii="仿宋_GB2312" w:eastAsia="仿宋_GB2312"/>
                <w:sz w:val="22"/>
              </w:rPr>
            </w:pPr>
            <w:r>
              <w:rPr>
                <w:rFonts w:ascii="仿宋_GB2312" w:eastAsia="仿宋_GB2312" w:hint="eastAsia"/>
                <w:sz w:val="22"/>
              </w:rPr>
              <w:t>需配套</w:t>
            </w:r>
            <w:r w:rsidRPr="005B2937">
              <w:rPr>
                <w:rFonts w:ascii="仿宋_GB2312" w:eastAsia="仿宋_GB2312" w:hint="eastAsia"/>
                <w:sz w:val="22"/>
              </w:rPr>
              <w:t>水电气情况</w:t>
            </w:r>
          </w:p>
        </w:tc>
        <w:tc>
          <w:tcPr>
            <w:tcW w:w="5607" w:type="dxa"/>
            <w:vAlign w:val="center"/>
          </w:tcPr>
          <w:p w14:paraId="570268CD" w14:textId="77777777" w:rsidR="0049118C" w:rsidRPr="005B2937" w:rsidRDefault="0049118C" w:rsidP="0049118C">
            <w:pPr>
              <w:rPr>
                <w:rFonts w:ascii="仿宋_GB2312" w:eastAsia="仿宋_GB2312"/>
                <w:sz w:val="22"/>
              </w:rPr>
            </w:pPr>
          </w:p>
        </w:tc>
      </w:tr>
      <w:tr w:rsidR="0049118C" w:rsidRPr="005B2937" w14:paraId="62BE434D" w14:textId="77777777" w:rsidTr="0039551D">
        <w:trPr>
          <w:trHeight w:val="844"/>
          <w:jc w:val="center"/>
        </w:trPr>
        <w:tc>
          <w:tcPr>
            <w:tcW w:w="2689" w:type="dxa"/>
            <w:gridSpan w:val="2"/>
            <w:vAlign w:val="center"/>
          </w:tcPr>
          <w:p w14:paraId="5BFD6E99" w14:textId="33AF86A9" w:rsidR="0049118C" w:rsidRPr="005D30CD" w:rsidRDefault="0049118C" w:rsidP="0049118C">
            <w:pPr>
              <w:jc w:val="center"/>
              <w:rPr>
                <w:rFonts w:ascii="仿宋_GB2312" w:eastAsia="仿宋_GB2312"/>
                <w:sz w:val="22"/>
              </w:rPr>
            </w:pPr>
            <w:r w:rsidRPr="005D30CD">
              <w:rPr>
                <w:rFonts w:ascii="仿宋_GB2312" w:eastAsia="仿宋_GB2312" w:hint="eastAsia"/>
                <w:sz w:val="22"/>
              </w:rPr>
              <w:t>经费卡信息</w:t>
            </w:r>
          </w:p>
          <w:p w14:paraId="03FBE0EF" w14:textId="35EEE1A1" w:rsidR="0049118C" w:rsidRDefault="0049118C" w:rsidP="0049118C">
            <w:pPr>
              <w:jc w:val="center"/>
              <w:rPr>
                <w:rFonts w:ascii="仿宋_GB2312" w:eastAsia="仿宋_GB2312"/>
                <w:sz w:val="22"/>
              </w:rPr>
            </w:pPr>
            <w:r w:rsidRPr="005D30CD">
              <w:rPr>
                <w:rFonts w:ascii="仿宋_GB2312" w:eastAsia="仿宋_GB2312" w:hint="eastAsia"/>
                <w:sz w:val="22"/>
              </w:rPr>
              <w:t>（</w:t>
            </w:r>
            <w:r>
              <w:rPr>
                <w:rFonts w:ascii="仿宋_GB2312" w:eastAsia="仿宋_GB2312" w:hint="eastAsia"/>
                <w:sz w:val="22"/>
              </w:rPr>
              <w:t>管理</w:t>
            </w:r>
            <w:r w:rsidRPr="005D30CD">
              <w:rPr>
                <w:rFonts w:ascii="仿宋_GB2312" w:eastAsia="仿宋_GB2312" w:hint="eastAsia"/>
                <w:sz w:val="22"/>
              </w:rPr>
              <w:t>费可使用间接费或横向经费）</w:t>
            </w:r>
          </w:p>
        </w:tc>
        <w:tc>
          <w:tcPr>
            <w:tcW w:w="5607" w:type="dxa"/>
            <w:vAlign w:val="center"/>
          </w:tcPr>
          <w:p w14:paraId="70F0D8E8" w14:textId="77777777" w:rsidR="0049118C" w:rsidRPr="005B2937" w:rsidRDefault="0049118C" w:rsidP="0049118C">
            <w:pPr>
              <w:rPr>
                <w:rFonts w:ascii="仿宋_GB2312" w:eastAsia="仿宋_GB2312"/>
                <w:sz w:val="22"/>
              </w:rPr>
            </w:pPr>
          </w:p>
        </w:tc>
      </w:tr>
      <w:tr w:rsidR="0049118C" w:rsidRPr="005B2937" w14:paraId="1BAC800C" w14:textId="77777777" w:rsidTr="005B2937">
        <w:trPr>
          <w:trHeight w:val="1065"/>
          <w:jc w:val="center"/>
        </w:trPr>
        <w:tc>
          <w:tcPr>
            <w:tcW w:w="8296" w:type="dxa"/>
            <w:gridSpan w:val="3"/>
          </w:tcPr>
          <w:p w14:paraId="2401E12E" w14:textId="55449F20" w:rsidR="0049118C" w:rsidRPr="00616BD7" w:rsidRDefault="0049118C" w:rsidP="0049118C">
            <w:pPr>
              <w:spacing w:line="360" w:lineRule="auto"/>
              <w:rPr>
                <w:rFonts w:ascii="仿宋_GB2312" w:eastAsia="仿宋_GB2312"/>
                <w:sz w:val="22"/>
              </w:rPr>
            </w:pPr>
            <w:r w:rsidRPr="00616BD7">
              <w:rPr>
                <w:rFonts w:ascii="仿宋_GB2312" w:eastAsia="仿宋_GB2312" w:hint="eastAsia"/>
                <w:sz w:val="22"/>
              </w:rPr>
              <w:t>实验内容：（简述实验概况，所用试剂、气体，可能产生的废液等情况</w:t>
            </w:r>
            <w:r w:rsidR="00F708B6" w:rsidRPr="00616BD7">
              <w:rPr>
                <w:rFonts w:ascii="仿宋_GB2312" w:eastAsia="仿宋_GB2312" w:hint="eastAsia"/>
                <w:sz w:val="22"/>
              </w:rPr>
              <w:t>，</w:t>
            </w:r>
            <w:proofErr w:type="gramStart"/>
            <w:r w:rsidR="00616BD7" w:rsidRPr="00616BD7">
              <w:rPr>
                <w:rFonts w:ascii="仿宋_GB2312" w:eastAsia="仿宋_GB2312" w:hint="eastAsia"/>
                <w:sz w:val="22"/>
              </w:rPr>
              <w:t>若申请</w:t>
            </w:r>
            <w:proofErr w:type="gramEnd"/>
            <w:r w:rsidR="00616BD7" w:rsidRPr="00616BD7">
              <w:rPr>
                <w:rFonts w:ascii="仿宋_GB2312" w:eastAsia="仿宋_GB2312" w:hint="eastAsia"/>
                <w:sz w:val="22"/>
              </w:rPr>
              <w:t>仪器设备，简述实验内容，样品类型、数量等情况，如使用测试设备，还需提供样品前处理情况、预估浓度等信息，</w:t>
            </w:r>
            <w:r w:rsidR="00F708B6" w:rsidRPr="00616BD7">
              <w:rPr>
                <w:rFonts w:ascii="仿宋_GB2312" w:eastAsia="仿宋_GB2312" w:hint="eastAsia"/>
                <w:sz w:val="22"/>
              </w:rPr>
              <w:t>申请工位无需填写</w:t>
            </w:r>
            <w:r w:rsidRPr="00616BD7">
              <w:rPr>
                <w:rFonts w:ascii="仿宋_GB2312" w:eastAsia="仿宋_GB2312" w:hint="eastAsia"/>
                <w:sz w:val="22"/>
              </w:rPr>
              <w:t>）</w:t>
            </w:r>
          </w:p>
          <w:p w14:paraId="77287301" w14:textId="4B9F4D94" w:rsidR="0049118C" w:rsidRDefault="0049118C" w:rsidP="0049118C">
            <w:pPr>
              <w:rPr>
                <w:rFonts w:ascii="仿宋_GB2312" w:eastAsia="仿宋_GB2312"/>
                <w:sz w:val="24"/>
              </w:rPr>
            </w:pPr>
          </w:p>
          <w:p w14:paraId="65D0F0A3" w14:textId="77777777" w:rsidR="0049118C" w:rsidRPr="005B2937" w:rsidRDefault="0049118C" w:rsidP="0049118C">
            <w:pPr>
              <w:rPr>
                <w:rFonts w:ascii="仿宋_GB2312" w:eastAsia="仿宋_GB2312" w:hAnsi="黑体"/>
                <w:sz w:val="22"/>
              </w:rPr>
            </w:pPr>
          </w:p>
        </w:tc>
      </w:tr>
      <w:tr w:rsidR="0049118C" w:rsidRPr="005B2937" w14:paraId="3A759C17" w14:textId="77777777" w:rsidTr="00104D42">
        <w:trPr>
          <w:trHeight w:val="5247"/>
          <w:jc w:val="center"/>
        </w:trPr>
        <w:tc>
          <w:tcPr>
            <w:tcW w:w="8296" w:type="dxa"/>
            <w:gridSpan w:val="3"/>
            <w:vAlign w:val="center"/>
          </w:tcPr>
          <w:p w14:paraId="43B9163D" w14:textId="77777777" w:rsidR="0049118C" w:rsidRPr="00616BD7" w:rsidRDefault="0049118C" w:rsidP="00616BD7">
            <w:pPr>
              <w:spacing w:line="276" w:lineRule="auto"/>
              <w:rPr>
                <w:rFonts w:ascii="仿宋_GB2312" w:eastAsia="仿宋_GB2312"/>
                <w:sz w:val="22"/>
              </w:rPr>
            </w:pPr>
            <w:r w:rsidRPr="00616BD7">
              <w:rPr>
                <w:rFonts w:ascii="仿宋_GB2312" w:eastAsia="仿宋_GB2312" w:hint="eastAsia"/>
                <w:sz w:val="22"/>
              </w:rPr>
              <w:t>本人承诺：</w:t>
            </w:r>
          </w:p>
          <w:p w14:paraId="2E96FFBF" w14:textId="59840879" w:rsidR="0049118C" w:rsidRPr="00616BD7" w:rsidRDefault="0049118C" w:rsidP="00616BD7">
            <w:pPr>
              <w:numPr>
                <w:ilvl w:val="0"/>
                <w:numId w:val="1"/>
              </w:numPr>
              <w:spacing w:line="276" w:lineRule="auto"/>
              <w:rPr>
                <w:rFonts w:ascii="仿宋_GB2312" w:eastAsia="仿宋_GB2312"/>
                <w:sz w:val="22"/>
              </w:rPr>
            </w:pPr>
            <w:r w:rsidRPr="00616BD7">
              <w:rPr>
                <w:rFonts w:ascii="仿宋_GB2312" w:eastAsia="仿宋_GB2312" w:hint="eastAsia"/>
                <w:sz w:val="22"/>
              </w:rPr>
              <w:t>申请人熟悉学校、学院及台站公共实验室各项规章制度</w:t>
            </w:r>
            <w:r w:rsidRPr="00616BD7">
              <w:rPr>
                <w:rFonts w:ascii="仿宋_GB2312" w:eastAsia="仿宋_GB2312" w:hint="eastAsia"/>
                <w:sz w:val="22"/>
                <w:lang w:eastAsia="zh"/>
              </w:rPr>
              <w:t>，熟悉放置设施及附件的操作规程和紧急事故处置方法</w:t>
            </w:r>
            <w:r w:rsidRPr="00616BD7">
              <w:rPr>
                <w:rFonts w:ascii="仿宋_GB2312" w:eastAsia="仿宋_GB2312" w:hint="eastAsia"/>
                <w:sz w:val="22"/>
              </w:rPr>
              <w:t>。</w:t>
            </w:r>
          </w:p>
          <w:p w14:paraId="71DE1734" w14:textId="63D5A04E" w:rsidR="0049118C" w:rsidRPr="00616BD7" w:rsidRDefault="0049118C" w:rsidP="00616BD7">
            <w:pPr>
              <w:numPr>
                <w:ilvl w:val="0"/>
                <w:numId w:val="1"/>
              </w:numPr>
              <w:spacing w:line="276" w:lineRule="auto"/>
              <w:rPr>
                <w:rFonts w:ascii="仿宋_GB2312" w:eastAsia="仿宋_GB2312"/>
                <w:sz w:val="22"/>
              </w:rPr>
            </w:pPr>
            <w:r w:rsidRPr="00616BD7">
              <w:rPr>
                <w:rFonts w:ascii="仿宋_GB2312" w:eastAsia="仿宋_GB2312" w:hint="eastAsia"/>
                <w:sz w:val="22"/>
              </w:rPr>
              <w:t>申请期间严格遵守公共实验室各项安全管理制度，进入实验室之前已经参加并通过学校及学院组织的实验室安全准入培训考试。</w:t>
            </w:r>
            <w:r w:rsidR="00616BD7" w:rsidRPr="00616BD7">
              <w:rPr>
                <w:rFonts w:ascii="仿宋_GB2312" w:eastAsia="仿宋_GB2312" w:hint="eastAsia"/>
                <w:sz w:val="22"/>
              </w:rPr>
              <w:t>具备独立完成实验内容的技能；已经过仪器操作培训，具备独立操作本仪器的技能。</w:t>
            </w:r>
          </w:p>
          <w:p w14:paraId="702D1768" w14:textId="217EBDBF" w:rsidR="0049118C" w:rsidRPr="00616BD7" w:rsidRDefault="00616BD7" w:rsidP="00616BD7">
            <w:pPr>
              <w:numPr>
                <w:ilvl w:val="0"/>
                <w:numId w:val="1"/>
              </w:numPr>
              <w:spacing w:line="276" w:lineRule="auto"/>
              <w:rPr>
                <w:rFonts w:ascii="仿宋_GB2312" w:eastAsia="仿宋_GB2312"/>
                <w:sz w:val="22"/>
              </w:rPr>
            </w:pPr>
            <w:r w:rsidRPr="00616BD7">
              <w:rPr>
                <w:rFonts w:ascii="仿宋_GB2312" w:eastAsia="仿宋_GB2312" w:hint="eastAsia"/>
                <w:sz w:val="22"/>
              </w:rPr>
              <w:t>对于仪器设备的操作要完全按照安全操作规程进行，上机前需制定切实可行的实验方案，并做好各种准备工作。上机时严格按使用操作规程进行，开机后必须有人值守，实验时不许脱岗，用完仪器要认真进行安全检查。严禁违规操作，发现异常情况应立即停止工作，并及时登记报告</w:t>
            </w:r>
            <w:r w:rsidR="0049118C" w:rsidRPr="00616BD7">
              <w:rPr>
                <w:rFonts w:ascii="仿宋_GB2312" w:eastAsia="仿宋_GB2312" w:hint="eastAsia"/>
                <w:sz w:val="22"/>
                <w:lang w:eastAsia="zh"/>
              </w:rPr>
              <w:t>。</w:t>
            </w:r>
          </w:p>
          <w:p w14:paraId="0CE7D1D1" w14:textId="12F58524" w:rsidR="0049118C" w:rsidRPr="005B2937" w:rsidRDefault="0049118C" w:rsidP="00616BD7">
            <w:pPr>
              <w:spacing w:line="276" w:lineRule="auto"/>
              <w:ind w:firstLineChars="150" w:firstLine="331"/>
              <w:rPr>
                <w:rFonts w:ascii="仿宋_GB2312" w:eastAsia="仿宋_GB2312"/>
                <w:b/>
                <w:sz w:val="24"/>
              </w:rPr>
            </w:pPr>
            <w:r w:rsidRPr="00616BD7">
              <w:rPr>
                <w:rFonts w:ascii="仿宋_GB2312" w:eastAsia="仿宋_GB2312" w:hint="eastAsia"/>
                <w:b/>
                <w:sz w:val="22"/>
              </w:rPr>
              <w:t>本人及使用操作人员已阅知以上实验室安全责任要求</w:t>
            </w:r>
            <w:r w:rsidR="00B56642" w:rsidRPr="00616BD7">
              <w:rPr>
                <w:rFonts w:ascii="仿宋_GB2312" w:eastAsia="仿宋_GB2312" w:hint="eastAsia"/>
                <w:b/>
                <w:sz w:val="22"/>
              </w:rPr>
              <w:t>以及附件管理</w:t>
            </w:r>
            <w:r w:rsidR="00795B1F">
              <w:rPr>
                <w:rFonts w:ascii="仿宋_GB2312" w:eastAsia="仿宋_GB2312" w:hint="eastAsia"/>
                <w:b/>
                <w:sz w:val="22"/>
              </w:rPr>
              <w:t>规定</w:t>
            </w:r>
            <w:r w:rsidRPr="00616BD7">
              <w:rPr>
                <w:rFonts w:ascii="仿宋_GB2312" w:eastAsia="仿宋_GB2312" w:hint="eastAsia"/>
                <w:b/>
                <w:sz w:val="22"/>
              </w:rPr>
              <w:t>，保证切实履行实验室安全责任。如因个人违反规章制度而发生意外事故，造成人身伤害和财产损失的，本人自愿承担造成的一切后果</w:t>
            </w:r>
            <w:r w:rsidRPr="005B2937">
              <w:rPr>
                <w:rFonts w:ascii="仿宋_GB2312" w:eastAsia="仿宋_GB2312" w:hint="eastAsia"/>
                <w:b/>
                <w:sz w:val="24"/>
              </w:rPr>
              <w:t>。</w:t>
            </w:r>
          </w:p>
          <w:p w14:paraId="3468FB18" w14:textId="7EF1AD31" w:rsidR="0049118C" w:rsidRPr="005B2937" w:rsidRDefault="0066578D" w:rsidP="00DB4F3F">
            <w:pPr>
              <w:spacing w:before="240" w:line="276" w:lineRule="auto"/>
              <w:ind w:right="960"/>
              <w:jc w:val="right"/>
              <w:rPr>
                <w:rFonts w:ascii="仿宋_GB2312" w:eastAsia="仿宋_GB2312" w:hAnsi="黑体"/>
                <w:sz w:val="22"/>
              </w:rPr>
            </w:pPr>
            <w:r>
              <w:rPr>
                <w:rFonts w:ascii="仿宋_GB2312" w:eastAsia="仿宋_GB2312" w:hint="eastAsia"/>
                <w:sz w:val="24"/>
              </w:rPr>
              <w:t>签字</w:t>
            </w:r>
            <w:r w:rsidR="00DB4F3F">
              <w:rPr>
                <w:rFonts w:ascii="仿宋_GB2312" w:eastAsia="仿宋_GB2312" w:hint="eastAsia"/>
                <w:sz w:val="24"/>
              </w:rPr>
              <w:t>（申请人与导师）</w:t>
            </w:r>
            <w:r w:rsidR="0049118C" w:rsidRPr="005B2937">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日期</w:t>
            </w:r>
            <w:r w:rsidR="0049118C" w:rsidRPr="005B2937">
              <w:rPr>
                <w:rFonts w:ascii="仿宋_GB2312" w:eastAsia="仿宋_GB2312" w:hint="eastAsia"/>
                <w:sz w:val="24"/>
              </w:rPr>
              <w:t>：</w:t>
            </w:r>
            <w:r w:rsidR="00DB4F3F">
              <w:rPr>
                <w:rFonts w:ascii="仿宋_GB2312" w:eastAsia="仿宋_GB2312" w:hint="eastAsia"/>
                <w:sz w:val="24"/>
              </w:rPr>
              <w:t xml:space="preserve"> </w:t>
            </w:r>
            <w:r w:rsidR="00DB4F3F">
              <w:rPr>
                <w:rFonts w:ascii="仿宋_GB2312" w:eastAsia="仿宋_GB2312"/>
                <w:sz w:val="24"/>
              </w:rPr>
              <w:t xml:space="preserve"> </w:t>
            </w:r>
            <w:r w:rsidR="0049118C" w:rsidRPr="005B2937">
              <w:rPr>
                <w:rFonts w:ascii="仿宋_GB2312" w:eastAsia="仿宋_GB2312" w:hint="eastAsia"/>
                <w:sz w:val="24"/>
              </w:rPr>
              <w:t xml:space="preserve">     </w:t>
            </w:r>
            <w:r>
              <w:rPr>
                <w:rFonts w:ascii="仿宋_GB2312" w:eastAsia="仿宋_GB2312"/>
                <w:sz w:val="24"/>
              </w:rPr>
              <w:t xml:space="preserve">   </w:t>
            </w:r>
            <w:r w:rsidR="0049118C" w:rsidRPr="005B2937">
              <w:rPr>
                <w:rFonts w:ascii="仿宋_GB2312" w:eastAsia="仿宋_GB2312" w:hint="eastAsia"/>
                <w:sz w:val="24"/>
              </w:rPr>
              <w:t xml:space="preserve">  </w:t>
            </w:r>
          </w:p>
        </w:tc>
      </w:tr>
      <w:tr w:rsidR="0039551D" w:rsidRPr="005B2937" w14:paraId="3CC58FF4" w14:textId="77777777" w:rsidTr="007B6488">
        <w:trPr>
          <w:trHeight w:val="841"/>
          <w:jc w:val="center"/>
        </w:trPr>
        <w:tc>
          <w:tcPr>
            <w:tcW w:w="2074" w:type="dxa"/>
            <w:vAlign w:val="center"/>
          </w:tcPr>
          <w:p w14:paraId="4CF1E610" w14:textId="2C6516E2" w:rsidR="0039551D" w:rsidRPr="005B2937" w:rsidRDefault="0039551D" w:rsidP="0049118C">
            <w:pPr>
              <w:spacing w:line="276" w:lineRule="auto"/>
              <w:jc w:val="center"/>
              <w:rPr>
                <w:rFonts w:ascii="仿宋_GB2312" w:eastAsia="仿宋_GB2312"/>
                <w:sz w:val="24"/>
              </w:rPr>
            </w:pPr>
            <w:r>
              <w:rPr>
                <w:rFonts w:ascii="仿宋_GB2312" w:eastAsia="仿宋_GB2312" w:hint="eastAsia"/>
                <w:sz w:val="24"/>
              </w:rPr>
              <w:t>国家站</w:t>
            </w:r>
          </w:p>
          <w:p w14:paraId="7713C721" w14:textId="77777777" w:rsidR="0039551D" w:rsidRPr="005B2937" w:rsidRDefault="0039551D" w:rsidP="0049118C">
            <w:pPr>
              <w:spacing w:line="276" w:lineRule="auto"/>
              <w:jc w:val="center"/>
              <w:rPr>
                <w:rFonts w:ascii="仿宋_GB2312" w:eastAsia="仿宋_GB2312"/>
                <w:sz w:val="24"/>
              </w:rPr>
            </w:pPr>
            <w:r w:rsidRPr="005B2937">
              <w:rPr>
                <w:rFonts w:ascii="仿宋_GB2312" w:eastAsia="仿宋_GB2312" w:hint="eastAsia"/>
                <w:sz w:val="24"/>
              </w:rPr>
              <w:t>管理员意见</w:t>
            </w:r>
          </w:p>
        </w:tc>
        <w:tc>
          <w:tcPr>
            <w:tcW w:w="6222" w:type="dxa"/>
            <w:gridSpan w:val="2"/>
            <w:vAlign w:val="center"/>
          </w:tcPr>
          <w:p w14:paraId="2D3A9DD4" w14:textId="3B221201" w:rsidR="0039551D" w:rsidRPr="005B2937" w:rsidRDefault="0039551D" w:rsidP="0049118C">
            <w:pPr>
              <w:spacing w:line="360" w:lineRule="auto"/>
              <w:rPr>
                <w:rFonts w:ascii="仿宋_GB2312" w:eastAsia="仿宋_GB2312"/>
                <w:sz w:val="24"/>
              </w:rPr>
            </w:pPr>
            <w:r w:rsidRPr="005B2937">
              <w:rPr>
                <w:rFonts w:ascii="仿宋_GB2312" w:eastAsia="仿宋_GB2312" w:hint="eastAsia"/>
                <w:sz w:val="22"/>
                <w:u w:val="single"/>
              </w:rPr>
              <w:t xml:space="preserve">         </w:t>
            </w:r>
            <w:r>
              <w:rPr>
                <w:rFonts w:ascii="仿宋_GB2312" w:eastAsia="仿宋_GB2312" w:hint="eastAsia"/>
                <w:sz w:val="22"/>
              </w:rPr>
              <w:t>房间</w:t>
            </w:r>
            <w:r w:rsidRPr="005B2937">
              <w:rPr>
                <w:rFonts w:ascii="仿宋_GB2312" w:eastAsia="仿宋_GB2312" w:hint="eastAsia"/>
                <w:sz w:val="22"/>
                <w:u w:val="single"/>
              </w:rPr>
              <w:t xml:space="preserve">         </w:t>
            </w:r>
            <w:r>
              <w:rPr>
                <w:rFonts w:ascii="仿宋_GB2312" w:eastAsia="仿宋_GB2312" w:hint="eastAsia"/>
                <w:sz w:val="22"/>
              </w:rPr>
              <w:t>号</w:t>
            </w:r>
            <w:r w:rsidRPr="005B2937">
              <w:rPr>
                <w:rFonts w:ascii="仿宋_GB2312" w:eastAsia="仿宋_GB2312" w:hint="eastAsia"/>
                <w:sz w:val="22"/>
                <w:u w:val="single"/>
              </w:rPr>
              <w:t xml:space="preserve">         </w:t>
            </w:r>
            <w:r>
              <w:rPr>
                <w:rFonts w:ascii="仿宋_GB2312" w:eastAsia="仿宋_GB2312" w:hint="eastAsia"/>
                <w:sz w:val="22"/>
                <w:u w:val="single"/>
              </w:rPr>
              <w:t>设施</w:t>
            </w:r>
          </w:p>
        </w:tc>
      </w:tr>
      <w:tr w:rsidR="0039551D" w:rsidRPr="005B2937" w14:paraId="4B25B4B4" w14:textId="77777777" w:rsidTr="00720729">
        <w:trPr>
          <w:trHeight w:val="841"/>
          <w:jc w:val="center"/>
        </w:trPr>
        <w:tc>
          <w:tcPr>
            <w:tcW w:w="2074" w:type="dxa"/>
            <w:vAlign w:val="center"/>
          </w:tcPr>
          <w:p w14:paraId="3E40FDBF" w14:textId="77777777" w:rsidR="0039551D" w:rsidRPr="005B2937" w:rsidRDefault="0039551D" w:rsidP="0039551D">
            <w:pPr>
              <w:spacing w:line="276" w:lineRule="auto"/>
              <w:jc w:val="center"/>
              <w:rPr>
                <w:rFonts w:ascii="仿宋_GB2312" w:eastAsia="仿宋_GB2312"/>
                <w:sz w:val="24"/>
              </w:rPr>
            </w:pPr>
            <w:r>
              <w:rPr>
                <w:rFonts w:ascii="仿宋_GB2312" w:eastAsia="仿宋_GB2312" w:hint="eastAsia"/>
                <w:sz w:val="24"/>
              </w:rPr>
              <w:t>国家站</w:t>
            </w:r>
          </w:p>
          <w:p w14:paraId="1269A268" w14:textId="5E5364C6" w:rsidR="0039551D" w:rsidRDefault="0039551D" w:rsidP="0039551D">
            <w:pPr>
              <w:spacing w:line="276" w:lineRule="auto"/>
              <w:jc w:val="center"/>
              <w:rPr>
                <w:rFonts w:ascii="仿宋_GB2312" w:eastAsia="仿宋_GB2312" w:hint="eastAsia"/>
                <w:sz w:val="24"/>
              </w:rPr>
            </w:pPr>
            <w:r w:rsidRPr="005B2937">
              <w:rPr>
                <w:rFonts w:ascii="仿宋_GB2312" w:eastAsia="仿宋_GB2312" w:hint="eastAsia"/>
                <w:sz w:val="24"/>
              </w:rPr>
              <w:t>主管领导意见</w:t>
            </w:r>
          </w:p>
        </w:tc>
        <w:tc>
          <w:tcPr>
            <w:tcW w:w="6222" w:type="dxa"/>
            <w:gridSpan w:val="2"/>
            <w:vAlign w:val="center"/>
          </w:tcPr>
          <w:p w14:paraId="698C6C5A" w14:textId="77777777" w:rsidR="0039551D" w:rsidRPr="005B2937" w:rsidRDefault="0039551D" w:rsidP="0049118C">
            <w:pPr>
              <w:spacing w:line="360" w:lineRule="auto"/>
              <w:rPr>
                <w:rFonts w:ascii="仿宋_GB2312" w:eastAsia="仿宋_GB2312"/>
                <w:sz w:val="24"/>
              </w:rPr>
            </w:pPr>
          </w:p>
        </w:tc>
      </w:tr>
    </w:tbl>
    <w:p w14:paraId="426D268E" w14:textId="77777777" w:rsidR="00795B1F" w:rsidRDefault="00795B1F" w:rsidP="00B56642">
      <w:pPr>
        <w:spacing w:afterLines="50" w:after="156"/>
        <w:jc w:val="left"/>
        <w:rPr>
          <w:rFonts w:ascii="仿宋_GB2312" w:eastAsia="仿宋_GB2312" w:hAnsi="Times New Roman" w:cs="Times New Roman"/>
          <w:color w:val="000000"/>
          <w:kern w:val="0"/>
          <w:sz w:val="28"/>
          <w:szCs w:val="21"/>
        </w:rPr>
        <w:sectPr w:rsidR="00795B1F">
          <w:pgSz w:w="11906" w:h="16838"/>
          <w:pgMar w:top="1440" w:right="1800" w:bottom="1440" w:left="1800" w:header="851" w:footer="992" w:gutter="0"/>
          <w:cols w:space="425"/>
          <w:docGrid w:type="lines" w:linePitch="312"/>
        </w:sectPr>
      </w:pPr>
    </w:p>
    <w:p w14:paraId="2AF73D0E" w14:textId="4CE68445" w:rsidR="00B56642" w:rsidRDefault="00B56642" w:rsidP="00B56642">
      <w:pPr>
        <w:spacing w:afterLines="50" w:after="156"/>
        <w:jc w:val="left"/>
        <w:rPr>
          <w:rFonts w:ascii="仿宋_GB2312" w:eastAsia="仿宋_GB2312" w:hAnsi="Times New Roman" w:cs="Times New Roman"/>
          <w:color w:val="000000"/>
          <w:kern w:val="0"/>
          <w:sz w:val="28"/>
          <w:szCs w:val="21"/>
        </w:rPr>
      </w:pPr>
      <w:r>
        <w:rPr>
          <w:rFonts w:ascii="仿宋_GB2312" w:eastAsia="仿宋_GB2312" w:hAnsi="Times New Roman" w:cs="Times New Roman" w:hint="eastAsia"/>
          <w:color w:val="000000"/>
          <w:kern w:val="0"/>
          <w:sz w:val="28"/>
          <w:szCs w:val="21"/>
        </w:rPr>
        <w:lastRenderedPageBreak/>
        <w:t>附件1</w:t>
      </w:r>
    </w:p>
    <w:p w14:paraId="139913B4" w14:textId="6997907A" w:rsidR="004D7578" w:rsidRPr="00AA41B3" w:rsidRDefault="006F490A">
      <w:pPr>
        <w:spacing w:afterLines="50" w:after="156"/>
        <w:jc w:val="center"/>
        <w:rPr>
          <w:rFonts w:ascii="方正小标宋简体" w:eastAsia="方正小标宋简体" w:hAnsi="Times New Roman" w:cs="Times New Roman"/>
          <w:color w:val="000000"/>
          <w:kern w:val="0"/>
          <w:sz w:val="28"/>
          <w:szCs w:val="21"/>
        </w:rPr>
      </w:pPr>
      <w:r w:rsidRPr="00AA41B3">
        <w:rPr>
          <w:rFonts w:ascii="方正小标宋简体" w:eastAsia="方正小标宋简体" w:hAnsi="Times New Roman" w:cs="Times New Roman" w:hint="eastAsia"/>
          <w:color w:val="000000"/>
          <w:kern w:val="0"/>
          <w:sz w:val="28"/>
          <w:szCs w:val="21"/>
        </w:rPr>
        <w:t>公共实验室</w:t>
      </w:r>
      <w:r w:rsidR="00B56642" w:rsidRPr="00AA41B3">
        <w:rPr>
          <w:rFonts w:ascii="方正小标宋简体" w:eastAsia="方正小标宋简体" w:hAnsi="Times New Roman" w:cs="Times New Roman" w:hint="eastAsia"/>
          <w:color w:val="000000"/>
          <w:kern w:val="0"/>
          <w:sz w:val="28"/>
          <w:szCs w:val="21"/>
        </w:rPr>
        <w:t>管理</w:t>
      </w:r>
      <w:r w:rsidR="00795B1F" w:rsidRPr="00AA41B3">
        <w:rPr>
          <w:rFonts w:ascii="方正小标宋简体" w:eastAsia="方正小标宋简体" w:hAnsi="Times New Roman" w:cs="Times New Roman" w:hint="eastAsia"/>
          <w:color w:val="000000"/>
          <w:kern w:val="0"/>
          <w:sz w:val="28"/>
          <w:szCs w:val="21"/>
        </w:rPr>
        <w:t>规定</w:t>
      </w:r>
    </w:p>
    <w:p w14:paraId="7295AA32" w14:textId="77777777" w:rsidR="004D7578" w:rsidRPr="005B2937" w:rsidRDefault="006F490A">
      <w:pPr>
        <w:pStyle w:val="af"/>
        <w:numPr>
          <w:ilvl w:val="0"/>
          <w:numId w:val="2"/>
        </w:numPr>
        <w:spacing w:line="300" w:lineRule="auto"/>
        <w:ind w:firstLineChars="0"/>
        <w:rPr>
          <w:rFonts w:ascii="仿宋_GB2312" w:eastAsia="仿宋_GB2312"/>
          <w:sz w:val="24"/>
          <w:szCs w:val="24"/>
        </w:rPr>
      </w:pPr>
      <w:r w:rsidRPr="005B2937">
        <w:rPr>
          <w:rFonts w:ascii="仿宋_GB2312" w:eastAsia="仿宋_GB2312" w:hint="eastAsia"/>
          <w:sz w:val="24"/>
          <w:szCs w:val="24"/>
        </w:rPr>
        <w:t>公共实验室的安全由管理员和申请人共同负责，须定期自查以消除事故隐患；公共实验室已配备必要的消防安全器材，使用人须保证消防通道的畅通；使用人应熟悉灭火器、灭火</w:t>
      </w:r>
      <w:proofErr w:type="gramStart"/>
      <w:r w:rsidRPr="005B2937">
        <w:rPr>
          <w:rFonts w:ascii="仿宋_GB2312" w:eastAsia="仿宋_GB2312" w:hint="eastAsia"/>
          <w:sz w:val="24"/>
          <w:szCs w:val="24"/>
        </w:rPr>
        <w:t>毯</w:t>
      </w:r>
      <w:proofErr w:type="gramEnd"/>
      <w:r w:rsidRPr="005B2937">
        <w:rPr>
          <w:rFonts w:ascii="仿宋_GB2312" w:eastAsia="仿宋_GB2312" w:hint="eastAsia"/>
          <w:sz w:val="24"/>
          <w:szCs w:val="24"/>
        </w:rPr>
        <w:t>等消防器材的使用方法。</w:t>
      </w:r>
    </w:p>
    <w:p w14:paraId="72AF2DC8" w14:textId="6A574472" w:rsidR="004D7578" w:rsidRPr="005B2937" w:rsidRDefault="006F490A">
      <w:pPr>
        <w:pStyle w:val="af"/>
        <w:numPr>
          <w:ilvl w:val="0"/>
          <w:numId w:val="2"/>
        </w:numPr>
        <w:spacing w:line="300" w:lineRule="auto"/>
        <w:ind w:firstLineChars="0"/>
        <w:rPr>
          <w:rFonts w:ascii="仿宋_GB2312" w:eastAsia="仿宋_GB2312"/>
          <w:sz w:val="24"/>
          <w:szCs w:val="24"/>
        </w:rPr>
      </w:pPr>
      <w:r w:rsidRPr="005B2937">
        <w:rPr>
          <w:rFonts w:ascii="仿宋_GB2312" w:eastAsia="仿宋_GB2312" w:hAnsiTheme="minorEastAsia" w:cs="Times New Roman" w:hint="eastAsia"/>
          <w:sz w:val="24"/>
          <w:szCs w:val="24"/>
        </w:rPr>
        <w:t>实验室个人使用区域卫生由使用人负责，实验人员有义务保持实验室内卫生，定期做清扫和整理等工作</w:t>
      </w:r>
      <w:r w:rsidR="00F708B6">
        <w:rPr>
          <w:rFonts w:ascii="仿宋_GB2312" w:eastAsia="仿宋_GB2312" w:hAnsiTheme="minorEastAsia" w:cs="Times New Roman" w:hint="eastAsia"/>
          <w:sz w:val="24"/>
          <w:szCs w:val="24"/>
        </w:rPr>
        <w:t>，实验室使用完毕后需还原至使用前状态</w:t>
      </w:r>
      <w:r w:rsidRPr="005B2937">
        <w:rPr>
          <w:rFonts w:ascii="仿宋_GB2312" w:eastAsia="仿宋_GB2312" w:hAnsiTheme="minorEastAsia" w:cs="Times New Roman" w:hint="eastAsia"/>
          <w:sz w:val="24"/>
          <w:szCs w:val="24"/>
        </w:rPr>
        <w:t>。（注：每月最后一个星期五的下午三点为公共实验室的大扫除时间，实验人员应悉数到场。）</w:t>
      </w:r>
    </w:p>
    <w:p w14:paraId="457C47F8" w14:textId="77777777" w:rsidR="004D7578" w:rsidRPr="005B2937" w:rsidRDefault="006F490A">
      <w:pPr>
        <w:pStyle w:val="af"/>
        <w:numPr>
          <w:ilvl w:val="0"/>
          <w:numId w:val="2"/>
        </w:numPr>
        <w:spacing w:line="300" w:lineRule="auto"/>
        <w:ind w:firstLineChars="0"/>
        <w:jc w:val="left"/>
        <w:rPr>
          <w:rFonts w:ascii="仿宋_GB2312" w:eastAsia="仿宋_GB2312" w:hAnsiTheme="minorEastAsia" w:cs="Times New Roman"/>
          <w:sz w:val="24"/>
          <w:szCs w:val="24"/>
        </w:rPr>
      </w:pPr>
      <w:r w:rsidRPr="005B2937">
        <w:rPr>
          <w:rFonts w:ascii="仿宋_GB2312" w:eastAsia="仿宋_GB2312" w:hAnsiTheme="minorEastAsia" w:cs="Times New Roman" w:hint="eastAsia"/>
          <w:sz w:val="24"/>
          <w:szCs w:val="24"/>
        </w:rPr>
        <w:t>使用人应严格遵守公共实验室的各项规章制度，</w:t>
      </w:r>
      <w:r w:rsidRPr="005B2937">
        <w:rPr>
          <w:rFonts w:ascii="仿宋_GB2312" w:eastAsia="仿宋_GB2312" w:hint="eastAsia"/>
          <w:sz w:val="24"/>
          <w:szCs w:val="24"/>
        </w:rPr>
        <w:t>爱护实验室设施，</w:t>
      </w:r>
      <w:r w:rsidRPr="005B2937">
        <w:rPr>
          <w:rFonts w:ascii="仿宋_GB2312" w:eastAsia="仿宋_GB2312" w:hAnsiTheme="minorEastAsia" w:cs="Times New Roman" w:hint="eastAsia"/>
          <w:sz w:val="24"/>
          <w:szCs w:val="24"/>
        </w:rPr>
        <w:t>营造和谐的公共实验环境。</w:t>
      </w:r>
    </w:p>
    <w:p w14:paraId="4BE1C7BD" w14:textId="77777777" w:rsidR="004D7578" w:rsidRPr="005B2937" w:rsidRDefault="006F490A">
      <w:pPr>
        <w:pStyle w:val="af"/>
        <w:numPr>
          <w:ilvl w:val="0"/>
          <w:numId w:val="2"/>
        </w:numPr>
        <w:spacing w:line="300" w:lineRule="auto"/>
        <w:ind w:firstLineChars="0"/>
        <w:rPr>
          <w:rFonts w:ascii="仿宋_GB2312" w:eastAsia="仿宋_GB2312"/>
          <w:sz w:val="24"/>
          <w:szCs w:val="24"/>
        </w:rPr>
      </w:pPr>
      <w:r w:rsidRPr="005B2937">
        <w:rPr>
          <w:rFonts w:ascii="仿宋_GB2312" w:eastAsia="仿宋_GB2312" w:hint="eastAsia"/>
          <w:sz w:val="24"/>
          <w:szCs w:val="24"/>
        </w:rPr>
        <w:t>天平、超声波清洗器、旋转蒸发仪等公用辅助设备使用完毕后，须及时清洁并恢复原位，</w:t>
      </w:r>
      <w:r w:rsidRPr="005B2937">
        <w:rPr>
          <w:rFonts w:ascii="仿宋_GB2312" w:eastAsia="仿宋_GB2312" w:hint="eastAsia"/>
          <w:color w:val="000000" w:themeColor="text1"/>
          <w:sz w:val="24"/>
          <w:szCs w:val="24"/>
        </w:rPr>
        <w:t>若不按操作规程操作导致仪器损坏，视情节严重予以相应赔偿。</w:t>
      </w:r>
    </w:p>
    <w:p w14:paraId="2FB884EA" w14:textId="77777777" w:rsidR="004D7578" w:rsidRPr="005B2937" w:rsidRDefault="006F490A">
      <w:pPr>
        <w:pStyle w:val="af"/>
        <w:numPr>
          <w:ilvl w:val="0"/>
          <w:numId w:val="2"/>
        </w:numPr>
        <w:spacing w:line="300" w:lineRule="auto"/>
        <w:ind w:firstLineChars="0"/>
        <w:rPr>
          <w:rFonts w:ascii="仿宋_GB2312" w:eastAsia="仿宋_GB2312"/>
          <w:sz w:val="24"/>
          <w:szCs w:val="24"/>
        </w:rPr>
      </w:pPr>
      <w:r w:rsidRPr="005B2937">
        <w:rPr>
          <w:rFonts w:ascii="仿宋_GB2312" w:eastAsia="仿宋_GB2312" w:hint="eastAsia"/>
          <w:sz w:val="24"/>
          <w:szCs w:val="24"/>
        </w:rPr>
        <w:t>危险性实验须严格在通风柜内进行，并佩戴相应的防护用具，以防对自身和他人造成伤害，由此产生的一切后果由使用人及导师自行承担。</w:t>
      </w:r>
    </w:p>
    <w:p w14:paraId="54CFC406" w14:textId="77777777" w:rsidR="004D7578" w:rsidRPr="005B2937" w:rsidRDefault="006F490A">
      <w:pPr>
        <w:pStyle w:val="af"/>
        <w:numPr>
          <w:ilvl w:val="0"/>
          <w:numId w:val="2"/>
        </w:numPr>
        <w:spacing w:line="300" w:lineRule="auto"/>
        <w:ind w:firstLineChars="0"/>
        <w:rPr>
          <w:rFonts w:ascii="仿宋_GB2312" w:eastAsia="仿宋_GB2312"/>
          <w:sz w:val="24"/>
          <w:szCs w:val="24"/>
        </w:rPr>
      </w:pPr>
      <w:r w:rsidRPr="005B2937">
        <w:rPr>
          <w:rFonts w:ascii="仿宋_GB2312" w:eastAsia="仿宋_GB2312" w:hint="eastAsia"/>
          <w:sz w:val="24"/>
          <w:szCs w:val="21"/>
        </w:rPr>
        <w:t>接触过化学品的实验手套如触碰门把、仪器按钮等位置，他人可能因此受到伤害，</w:t>
      </w:r>
      <w:r w:rsidRPr="005B2937">
        <w:rPr>
          <w:rFonts w:ascii="仿宋_GB2312" w:eastAsia="仿宋_GB2312" w:hint="eastAsia"/>
          <w:sz w:val="24"/>
          <w:szCs w:val="24"/>
        </w:rPr>
        <w:t>由此产生的一切后果由使用人及导师自行承担</w:t>
      </w:r>
      <w:r w:rsidRPr="005B2937">
        <w:rPr>
          <w:rFonts w:ascii="仿宋_GB2312" w:eastAsia="仿宋_GB2312" w:hint="eastAsia"/>
          <w:sz w:val="24"/>
          <w:szCs w:val="21"/>
        </w:rPr>
        <w:t>。</w:t>
      </w:r>
    </w:p>
    <w:p w14:paraId="419FEACE" w14:textId="77777777" w:rsidR="004D7578" w:rsidRPr="005B2937" w:rsidRDefault="006F490A">
      <w:pPr>
        <w:pStyle w:val="af"/>
        <w:numPr>
          <w:ilvl w:val="0"/>
          <w:numId w:val="2"/>
        </w:numPr>
        <w:spacing w:line="300" w:lineRule="auto"/>
        <w:ind w:firstLineChars="0"/>
        <w:jc w:val="left"/>
        <w:rPr>
          <w:rFonts w:ascii="仿宋_GB2312" w:eastAsia="仿宋_GB2312" w:hAnsiTheme="minorEastAsia" w:cs="Times New Roman"/>
          <w:sz w:val="24"/>
          <w:szCs w:val="24"/>
        </w:rPr>
      </w:pPr>
      <w:r w:rsidRPr="005B2937">
        <w:rPr>
          <w:rFonts w:ascii="仿宋_GB2312" w:eastAsia="仿宋_GB2312" w:hAnsiTheme="minorEastAsia" w:cs="Times New Roman" w:hint="eastAsia"/>
          <w:sz w:val="24"/>
          <w:szCs w:val="24"/>
        </w:rPr>
        <w:t>使用人</w:t>
      </w:r>
      <w:r w:rsidRPr="005B2937">
        <w:rPr>
          <w:rFonts w:ascii="仿宋_GB2312" w:eastAsia="仿宋_GB2312" w:hint="eastAsia"/>
          <w:sz w:val="24"/>
          <w:szCs w:val="24"/>
        </w:rPr>
        <w:t>有责任按相关规定处置自身实验产生的废弃物，及时收集、张贴标签、分类存放，储存容器须密封且没有破损；公用</w:t>
      </w:r>
      <w:proofErr w:type="gramStart"/>
      <w:r w:rsidRPr="005B2937">
        <w:rPr>
          <w:rFonts w:ascii="仿宋_GB2312" w:eastAsia="仿宋_GB2312" w:hint="eastAsia"/>
          <w:sz w:val="24"/>
          <w:szCs w:val="24"/>
        </w:rPr>
        <w:t>废液桶须及时</w:t>
      </w:r>
      <w:proofErr w:type="gramEnd"/>
      <w:r w:rsidRPr="005B2937">
        <w:rPr>
          <w:rFonts w:ascii="仿宋_GB2312" w:eastAsia="仿宋_GB2312" w:hint="eastAsia"/>
          <w:sz w:val="24"/>
          <w:szCs w:val="24"/>
        </w:rPr>
        <w:t>张贴标签，标签应注明废液种类、联系人和联系方式；其他人员如需处置废液，应先联系标签上的联系人，确认废液桶内废液性质，依据实际情况选择废液桶倾倒废液；严禁向不知晓化学性质的废液桶中倒入废液，由此产生的一切后果由使用人及导师自行承担。</w:t>
      </w:r>
    </w:p>
    <w:p w14:paraId="2EFFA566" w14:textId="77777777" w:rsidR="004D7578" w:rsidRPr="005B2937" w:rsidRDefault="006F490A">
      <w:pPr>
        <w:pStyle w:val="af"/>
        <w:numPr>
          <w:ilvl w:val="0"/>
          <w:numId w:val="2"/>
        </w:numPr>
        <w:spacing w:line="300" w:lineRule="auto"/>
        <w:ind w:firstLineChars="0"/>
        <w:rPr>
          <w:rFonts w:ascii="仿宋_GB2312" w:eastAsia="仿宋_GB2312"/>
          <w:sz w:val="24"/>
          <w:szCs w:val="24"/>
        </w:rPr>
      </w:pPr>
      <w:r w:rsidRPr="005B2937">
        <w:rPr>
          <w:rFonts w:ascii="仿宋_GB2312" w:eastAsia="仿宋_GB2312" w:hint="eastAsia"/>
          <w:sz w:val="24"/>
          <w:szCs w:val="24"/>
        </w:rPr>
        <w:t>尖锐、易碎的玻璃废弃物，如玻璃器皿（废液瓶，试管，滴管）或刀片等，应放置在金属锐器垃圾桶内，在桶外注明情况并及时清理，以防他人受伤。</w:t>
      </w:r>
    </w:p>
    <w:p w14:paraId="5B655EC2" w14:textId="55705A0C" w:rsidR="004D7578" w:rsidRPr="0066578D" w:rsidRDefault="006F490A" w:rsidP="0066578D">
      <w:pPr>
        <w:pStyle w:val="af"/>
        <w:numPr>
          <w:ilvl w:val="0"/>
          <w:numId w:val="2"/>
        </w:numPr>
        <w:spacing w:line="300" w:lineRule="auto"/>
        <w:ind w:firstLineChars="0"/>
        <w:rPr>
          <w:rFonts w:ascii="仿宋_GB2312" w:eastAsia="仿宋_GB2312"/>
          <w:sz w:val="24"/>
          <w:szCs w:val="24"/>
        </w:rPr>
      </w:pPr>
      <w:r w:rsidRPr="005B2937">
        <w:rPr>
          <w:rFonts w:ascii="仿宋_GB2312" w:eastAsia="仿宋_GB2312" w:hint="eastAsia"/>
          <w:sz w:val="24"/>
          <w:szCs w:val="24"/>
        </w:rPr>
        <w:t>如遇漏水、电气故障、气体泄漏等紧急情况，应先关掉龙头、切断电源、关闭气源，并立即向管理员汇报；如遇火灾，在保证自身安全的情况下，及时采取扑救措施。</w:t>
      </w:r>
    </w:p>
    <w:p w14:paraId="62600F58" w14:textId="77777777" w:rsidR="00B56642" w:rsidRDefault="00B56642" w:rsidP="00F708B6">
      <w:pPr>
        <w:spacing w:afterLines="50" w:after="156"/>
        <w:jc w:val="center"/>
        <w:rPr>
          <w:rFonts w:ascii="仿宋_GB2312" w:eastAsia="仿宋_GB2312" w:hAnsi="Times New Roman" w:cs="Times New Roman"/>
          <w:color w:val="000000"/>
          <w:kern w:val="0"/>
          <w:sz w:val="28"/>
          <w:szCs w:val="21"/>
        </w:rPr>
        <w:sectPr w:rsidR="00B56642">
          <w:pgSz w:w="11906" w:h="16838"/>
          <w:pgMar w:top="1440" w:right="1800" w:bottom="1440" w:left="1800" w:header="851" w:footer="992" w:gutter="0"/>
          <w:cols w:space="425"/>
          <w:docGrid w:type="lines" w:linePitch="312"/>
        </w:sectPr>
      </w:pPr>
    </w:p>
    <w:p w14:paraId="117F3680" w14:textId="7217DA23" w:rsidR="00B56642" w:rsidRDefault="00B56642" w:rsidP="00B56642">
      <w:pPr>
        <w:spacing w:afterLines="50" w:after="156"/>
        <w:jc w:val="left"/>
        <w:rPr>
          <w:rFonts w:ascii="仿宋_GB2312" w:eastAsia="仿宋_GB2312" w:hAnsi="Times New Roman" w:cs="Times New Roman"/>
          <w:color w:val="000000"/>
          <w:kern w:val="0"/>
          <w:sz w:val="28"/>
          <w:szCs w:val="21"/>
        </w:rPr>
      </w:pPr>
      <w:r>
        <w:rPr>
          <w:rFonts w:ascii="仿宋_GB2312" w:eastAsia="仿宋_GB2312" w:hAnsi="Times New Roman" w:cs="Times New Roman" w:hint="eastAsia"/>
          <w:color w:val="000000"/>
          <w:kern w:val="0"/>
          <w:sz w:val="28"/>
          <w:szCs w:val="21"/>
        </w:rPr>
        <w:lastRenderedPageBreak/>
        <w:t>附件</w:t>
      </w:r>
      <w:r>
        <w:rPr>
          <w:rFonts w:ascii="仿宋_GB2312" w:eastAsia="仿宋_GB2312" w:hAnsi="Times New Roman" w:cs="Times New Roman"/>
          <w:color w:val="000000"/>
          <w:kern w:val="0"/>
          <w:sz w:val="28"/>
          <w:szCs w:val="21"/>
        </w:rPr>
        <w:t>2</w:t>
      </w:r>
    </w:p>
    <w:p w14:paraId="4ABBC313" w14:textId="4B942B44" w:rsidR="00F708B6" w:rsidRPr="00AA41B3" w:rsidRDefault="00F708B6" w:rsidP="00F708B6">
      <w:pPr>
        <w:spacing w:afterLines="50" w:after="156"/>
        <w:jc w:val="center"/>
        <w:rPr>
          <w:rFonts w:ascii="方正小标宋简体" w:eastAsia="方正小标宋简体" w:hAnsi="Times New Roman" w:cs="Times New Roman"/>
          <w:color w:val="000000"/>
          <w:kern w:val="0"/>
          <w:sz w:val="28"/>
          <w:szCs w:val="21"/>
        </w:rPr>
      </w:pPr>
      <w:r w:rsidRPr="00AA41B3">
        <w:rPr>
          <w:rFonts w:ascii="方正小标宋简体" w:eastAsia="方正小标宋简体" w:hAnsi="Times New Roman" w:cs="Times New Roman" w:hint="eastAsia"/>
          <w:color w:val="000000"/>
          <w:kern w:val="0"/>
          <w:sz w:val="28"/>
          <w:szCs w:val="21"/>
        </w:rPr>
        <w:t>办公室工位</w:t>
      </w:r>
      <w:r w:rsidR="00B56642" w:rsidRPr="00AA41B3">
        <w:rPr>
          <w:rFonts w:ascii="方正小标宋简体" w:eastAsia="方正小标宋简体" w:hAnsi="Times New Roman" w:cs="Times New Roman" w:hint="eastAsia"/>
          <w:color w:val="000000"/>
          <w:kern w:val="0"/>
          <w:sz w:val="28"/>
          <w:szCs w:val="21"/>
        </w:rPr>
        <w:t>管理</w:t>
      </w:r>
      <w:r w:rsidR="00795B1F" w:rsidRPr="00AA41B3">
        <w:rPr>
          <w:rFonts w:ascii="方正小标宋简体" w:eastAsia="方正小标宋简体" w:hAnsi="Times New Roman" w:cs="Times New Roman" w:hint="eastAsia"/>
          <w:color w:val="000000"/>
          <w:kern w:val="0"/>
          <w:sz w:val="28"/>
          <w:szCs w:val="21"/>
        </w:rPr>
        <w:t>规定</w:t>
      </w:r>
    </w:p>
    <w:p w14:paraId="0F3B9DB9" w14:textId="77777777" w:rsidR="00F708B6" w:rsidRPr="00AD3029" w:rsidRDefault="00F708B6" w:rsidP="00F708B6">
      <w:pPr>
        <w:pStyle w:val="af"/>
        <w:numPr>
          <w:ilvl w:val="0"/>
          <w:numId w:val="3"/>
        </w:numPr>
        <w:spacing w:line="300" w:lineRule="auto"/>
        <w:ind w:firstLineChars="0"/>
        <w:rPr>
          <w:rFonts w:ascii="仿宋_GB2312" w:eastAsia="仿宋_GB2312"/>
          <w:sz w:val="24"/>
          <w:szCs w:val="24"/>
        </w:rPr>
      </w:pPr>
      <w:r>
        <w:rPr>
          <w:rFonts w:ascii="仿宋_GB2312" w:eastAsia="仿宋_GB2312" w:hint="eastAsia"/>
          <w:sz w:val="24"/>
          <w:szCs w:val="24"/>
        </w:rPr>
        <w:t>使用人</w:t>
      </w:r>
      <w:r w:rsidRPr="00AD3029">
        <w:rPr>
          <w:rFonts w:ascii="仿宋_GB2312" w:eastAsia="仿宋_GB2312" w:hint="eastAsia"/>
          <w:sz w:val="24"/>
          <w:szCs w:val="24"/>
        </w:rPr>
        <w:t>必须遵守《天津大学消防安全管理办法》，严禁吸烟，严禁在办公室内存放和使用化学品、生物样品等实验物品，严禁搭建实验装置等。严禁私拉电线和使用电磁炉、电饭煲、电热水壶、电暖器等违禁电器。</w:t>
      </w:r>
    </w:p>
    <w:p w14:paraId="7D1E77DA" w14:textId="77777777" w:rsidR="00F708B6" w:rsidRPr="00AD3029" w:rsidRDefault="00F708B6" w:rsidP="00F708B6">
      <w:pPr>
        <w:pStyle w:val="af"/>
        <w:numPr>
          <w:ilvl w:val="0"/>
          <w:numId w:val="3"/>
        </w:numPr>
        <w:spacing w:line="300" w:lineRule="auto"/>
        <w:ind w:firstLineChars="0"/>
        <w:rPr>
          <w:rFonts w:ascii="仿宋_GB2312" w:eastAsia="仿宋_GB2312"/>
          <w:sz w:val="24"/>
          <w:szCs w:val="24"/>
        </w:rPr>
      </w:pPr>
      <w:r>
        <w:rPr>
          <w:rFonts w:ascii="仿宋_GB2312" w:eastAsia="仿宋_GB2312" w:hint="eastAsia"/>
          <w:sz w:val="24"/>
          <w:szCs w:val="24"/>
        </w:rPr>
        <w:t>使用人</w:t>
      </w:r>
      <w:r w:rsidRPr="00AD3029">
        <w:rPr>
          <w:rFonts w:ascii="仿宋_GB2312" w:eastAsia="仿宋_GB2312" w:hint="eastAsia"/>
          <w:sz w:val="24"/>
          <w:szCs w:val="24"/>
        </w:rPr>
        <w:t>在办公室的个人物品由本人负责，室内公共设施由办公室全体使用者共同负责。离开办公室时，应及时关闭灯、电脑、空调、门窗等设施。</w:t>
      </w:r>
    </w:p>
    <w:p w14:paraId="14E8E880" w14:textId="77777777" w:rsidR="00F708B6" w:rsidRPr="00AD3029" w:rsidRDefault="00F708B6" w:rsidP="00F708B6">
      <w:pPr>
        <w:pStyle w:val="af"/>
        <w:numPr>
          <w:ilvl w:val="0"/>
          <w:numId w:val="3"/>
        </w:numPr>
        <w:spacing w:line="300" w:lineRule="auto"/>
        <w:ind w:firstLineChars="0"/>
        <w:rPr>
          <w:rFonts w:ascii="仿宋_GB2312" w:eastAsia="仿宋_GB2312"/>
          <w:sz w:val="24"/>
          <w:szCs w:val="24"/>
        </w:rPr>
      </w:pPr>
      <w:r w:rsidRPr="00AD3029">
        <w:rPr>
          <w:rFonts w:ascii="仿宋_GB2312" w:eastAsia="仿宋_GB2312" w:hint="eastAsia"/>
          <w:sz w:val="24"/>
          <w:szCs w:val="24"/>
        </w:rPr>
        <w:t>个人学习区域：自觉保持本人办公桌整洁、物品摆放有序、保管好个人物品，每天及时清理个人产生的垃圾废物。</w:t>
      </w:r>
    </w:p>
    <w:p w14:paraId="269B35C5" w14:textId="77777777" w:rsidR="00F708B6" w:rsidRPr="00F708B6" w:rsidRDefault="00F708B6" w:rsidP="00F708B6">
      <w:pPr>
        <w:pStyle w:val="af"/>
        <w:numPr>
          <w:ilvl w:val="0"/>
          <w:numId w:val="3"/>
        </w:numPr>
        <w:spacing w:line="300" w:lineRule="auto"/>
        <w:ind w:firstLineChars="0"/>
        <w:rPr>
          <w:rFonts w:ascii="仿宋_GB2312" w:eastAsia="仿宋_GB2312"/>
          <w:sz w:val="24"/>
          <w:szCs w:val="24"/>
        </w:rPr>
      </w:pPr>
      <w:r w:rsidRPr="00F708B6">
        <w:rPr>
          <w:rFonts w:ascii="仿宋_GB2312" w:eastAsia="仿宋_GB2312" w:hint="eastAsia"/>
          <w:sz w:val="24"/>
          <w:szCs w:val="24"/>
        </w:rPr>
        <w:t>禁止乱丢垃圾和杂物，禁止在办公室乱涂、乱画、乱贴、乱钉，禁止在公共区域堆放杂物或其他个人物品等，禁止移动和破坏公共物品；在办公室时，要仪表端庄、举止文明，禁止喧哗、</w:t>
      </w:r>
      <w:proofErr w:type="gramStart"/>
      <w:r w:rsidRPr="00F708B6">
        <w:rPr>
          <w:rFonts w:ascii="仿宋_GB2312" w:eastAsia="仿宋_GB2312" w:hint="eastAsia"/>
          <w:sz w:val="24"/>
          <w:szCs w:val="24"/>
        </w:rPr>
        <w:t>嘻闹</w:t>
      </w:r>
      <w:proofErr w:type="gramEnd"/>
      <w:r w:rsidRPr="00F708B6">
        <w:rPr>
          <w:rFonts w:ascii="仿宋_GB2312" w:eastAsia="仿宋_GB2312" w:hint="eastAsia"/>
          <w:sz w:val="24"/>
          <w:szCs w:val="24"/>
        </w:rPr>
        <w:t>、大声打电话或进行其他干扰别人的活动。</w:t>
      </w:r>
    </w:p>
    <w:p w14:paraId="2B6A9B29" w14:textId="77777777" w:rsidR="00F708B6" w:rsidRPr="00AD3029" w:rsidRDefault="00F708B6" w:rsidP="00F708B6">
      <w:pPr>
        <w:pStyle w:val="af"/>
        <w:numPr>
          <w:ilvl w:val="0"/>
          <w:numId w:val="3"/>
        </w:numPr>
        <w:spacing w:line="300" w:lineRule="auto"/>
        <w:ind w:firstLineChars="0"/>
        <w:rPr>
          <w:rFonts w:ascii="仿宋_GB2312" w:eastAsia="仿宋_GB2312"/>
          <w:sz w:val="24"/>
          <w:szCs w:val="24"/>
        </w:rPr>
      </w:pPr>
      <w:r w:rsidRPr="00AD3029">
        <w:rPr>
          <w:rFonts w:ascii="仿宋_GB2312" w:eastAsia="仿宋_GB2312" w:hint="eastAsia"/>
          <w:sz w:val="24"/>
          <w:szCs w:val="24"/>
        </w:rPr>
        <w:t>使用期间，不得将房屋转借或出租给第三人使用，否则</w:t>
      </w:r>
      <w:r>
        <w:rPr>
          <w:rFonts w:ascii="仿宋_GB2312" w:eastAsia="仿宋_GB2312" w:hint="eastAsia"/>
          <w:sz w:val="24"/>
          <w:szCs w:val="24"/>
        </w:rPr>
        <w:t>国家站</w:t>
      </w:r>
      <w:r w:rsidRPr="00AD3029">
        <w:rPr>
          <w:rFonts w:ascii="仿宋_GB2312" w:eastAsia="仿宋_GB2312" w:hint="eastAsia"/>
          <w:sz w:val="24"/>
          <w:szCs w:val="24"/>
        </w:rPr>
        <w:t>有权立即收回工位使用权限，并保留</w:t>
      </w:r>
      <w:r>
        <w:rPr>
          <w:rFonts w:ascii="仿宋_GB2312" w:eastAsia="仿宋_GB2312" w:hint="eastAsia"/>
          <w:sz w:val="24"/>
          <w:szCs w:val="24"/>
        </w:rPr>
        <w:t>使用人</w:t>
      </w:r>
      <w:r w:rsidRPr="00AD3029">
        <w:rPr>
          <w:rFonts w:ascii="仿宋_GB2312" w:eastAsia="仿宋_GB2312" w:hint="eastAsia"/>
          <w:sz w:val="24"/>
          <w:szCs w:val="24"/>
        </w:rPr>
        <w:t>的违约责任。使用期间，故意或过失造成办公室、工位和设备损毁，应负责恢复原状或赔偿经济损失。</w:t>
      </w:r>
    </w:p>
    <w:p w14:paraId="33CF5082" w14:textId="37EE4AB3" w:rsidR="00F708B6" w:rsidRPr="005B2937" w:rsidRDefault="00F708B6" w:rsidP="00F708B6">
      <w:pPr>
        <w:pStyle w:val="af"/>
        <w:numPr>
          <w:ilvl w:val="0"/>
          <w:numId w:val="3"/>
        </w:numPr>
        <w:spacing w:line="300" w:lineRule="auto"/>
        <w:ind w:firstLineChars="0"/>
        <w:rPr>
          <w:rFonts w:ascii="仿宋_GB2312" w:eastAsia="仿宋_GB2312"/>
          <w:sz w:val="24"/>
          <w:szCs w:val="24"/>
        </w:rPr>
      </w:pPr>
      <w:r>
        <w:rPr>
          <w:rFonts w:ascii="仿宋_GB2312" w:eastAsia="仿宋_GB2312" w:hint="eastAsia"/>
          <w:sz w:val="24"/>
          <w:szCs w:val="24"/>
        </w:rPr>
        <w:t>使用人</w:t>
      </w:r>
      <w:r w:rsidRPr="00AD3029">
        <w:rPr>
          <w:rFonts w:ascii="仿宋_GB2312" w:eastAsia="仿宋_GB2312" w:hint="eastAsia"/>
          <w:sz w:val="24"/>
          <w:szCs w:val="24"/>
        </w:rPr>
        <w:t>必须遵守相应管理制度、服从各级管理，维护办公室安全整洁；发现安全隐患、设备损坏等，应及时报修和整改。使用期间，基础需要的水电费、暖气费</w:t>
      </w:r>
      <w:r w:rsidR="00CD79B4">
        <w:rPr>
          <w:rFonts w:ascii="仿宋_GB2312" w:eastAsia="仿宋_GB2312" w:hint="eastAsia"/>
          <w:sz w:val="24"/>
          <w:szCs w:val="24"/>
        </w:rPr>
        <w:t>等保障支出</w:t>
      </w:r>
      <w:r w:rsidRPr="00AD3029">
        <w:rPr>
          <w:rFonts w:ascii="仿宋_GB2312" w:eastAsia="仿宋_GB2312" w:hint="eastAsia"/>
          <w:sz w:val="24"/>
          <w:szCs w:val="24"/>
        </w:rPr>
        <w:t>由学院承担，因学习需要的网费、印刷耗材、学习用品等费用均由学生自行承担。</w:t>
      </w:r>
    </w:p>
    <w:p w14:paraId="3350522F" w14:textId="77777777" w:rsidR="00F708B6" w:rsidRPr="00AD3029" w:rsidRDefault="00F708B6" w:rsidP="00F708B6">
      <w:pPr>
        <w:pStyle w:val="af"/>
        <w:numPr>
          <w:ilvl w:val="0"/>
          <w:numId w:val="3"/>
        </w:numPr>
        <w:spacing w:line="300" w:lineRule="auto"/>
        <w:ind w:firstLineChars="0"/>
        <w:rPr>
          <w:rFonts w:ascii="仿宋_GB2312" w:eastAsia="仿宋_GB2312"/>
          <w:sz w:val="24"/>
          <w:szCs w:val="24"/>
        </w:rPr>
      </w:pPr>
      <w:r w:rsidRPr="00AD3029">
        <w:rPr>
          <w:rFonts w:ascii="仿宋_GB2312" w:eastAsia="仿宋_GB2312" w:hint="eastAsia"/>
          <w:sz w:val="24"/>
          <w:szCs w:val="24"/>
        </w:rPr>
        <w:t>办公室所有</w:t>
      </w:r>
      <w:r>
        <w:rPr>
          <w:rFonts w:ascii="仿宋_GB2312" w:eastAsia="仿宋_GB2312" w:hint="eastAsia"/>
          <w:sz w:val="24"/>
          <w:szCs w:val="24"/>
        </w:rPr>
        <w:t>人</w:t>
      </w:r>
      <w:r w:rsidRPr="00AD3029">
        <w:rPr>
          <w:rFonts w:ascii="仿宋_GB2312" w:eastAsia="仿宋_GB2312" w:hint="eastAsia"/>
          <w:sz w:val="24"/>
          <w:szCs w:val="24"/>
        </w:rPr>
        <w:t>必须遵守本约定，服从管理，接受安全卫生检查。如违反</w:t>
      </w:r>
      <w:r>
        <w:rPr>
          <w:rFonts w:ascii="仿宋_GB2312" w:eastAsia="仿宋_GB2312" w:hint="eastAsia"/>
          <w:sz w:val="24"/>
          <w:szCs w:val="24"/>
        </w:rPr>
        <w:t>学校</w:t>
      </w:r>
      <w:r w:rsidRPr="00AD3029">
        <w:rPr>
          <w:rFonts w:ascii="仿宋_GB2312" w:eastAsia="仿宋_GB2312" w:hint="eastAsia"/>
          <w:sz w:val="24"/>
          <w:szCs w:val="24"/>
        </w:rPr>
        <w:t>学院</w:t>
      </w:r>
      <w:r>
        <w:rPr>
          <w:rFonts w:ascii="仿宋_GB2312" w:eastAsia="仿宋_GB2312" w:hint="eastAsia"/>
          <w:sz w:val="24"/>
          <w:szCs w:val="24"/>
        </w:rPr>
        <w:t>和国家站的</w:t>
      </w:r>
      <w:r w:rsidRPr="00AD3029">
        <w:rPr>
          <w:rFonts w:ascii="仿宋_GB2312" w:eastAsia="仿宋_GB2312" w:hint="eastAsia"/>
          <w:sz w:val="24"/>
          <w:szCs w:val="24"/>
        </w:rPr>
        <w:t>相关规定，</w:t>
      </w:r>
      <w:r>
        <w:rPr>
          <w:rFonts w:ascii="仿宋_GB2312" w:eastAsia="仿宋_GB2312" w:hint="eastAsia"/>
          <w:sz w:val="24"/>
          <w:szCs w:val="24"/>
        </w:rPr>
        <w:t>国家站</w:t>
      </w:r>
      <w:r w:rsidRPr="00AD3029">
        <w:rPr>
          <w:rFonts w:ascii="仿宋_GB2312" w:eastAsia="仿宋_GB2312" w:hint="eastAsia"/>
          <w:sz w:val="24"/>
          <w:szCs w:val="24"/>
        </w:rPr>
        <w:t>将下达卫生安全整改通知书，每年累计收到整改通知书2次，</w:t>
      </w:r>
      <w:r>
        <w:rPr>
          <w:rFonts w:ascii="仿宋_GB2312" w:eastAsia="仿宋_GB2312" w:hint="eastAsia"/>
          <w:sz w:val="24"/>
          <w:szCs w:val="24"/>
        </w:rPr>
        <w:t>国家站</w:t>
      </w:r>
      <w:r w:rsidRPr="00AD3029">
        <w:rPr>
          <w:rFonts w:ascii="仿宋_GB2312" w:eastAsia="仿宋_GB2312" w:hint="eastAsia"/>
          <w:sz w:val="24"/>
          <w:szCs w:val="24"/>
        </w:rPr>
        <w:t>有权收回工位</w:t>
      </w:r>
      <w:r>
        <w:rPr>
          <w:rFonts w:ascii="仿宋_GB2312" w:eastAsia="仿宋_GB2312" w:hint="eastAsia"/>
          <w:sz w:val="24"/>
          <w:szCs w:val="24"/>
        </w:rPr>
        <w:t>并禁止在三个月内再次申请</w:t>
      </w:r>
      <w:r w:rsidRPr="00AD3029">
        <w:rPr>
          <w:rFonts w:ascii="仿宋_GB2312" w:eastAsia="仿宋_GB2312" w:hint="eastAsia"/>
          <w:sz w:val="24"/>
          <w:szCs w:val="24"/>
        </w:rPr>
        <w:t>，</w:t>
      </w:r>
      <w:r>
        <w:rPr>
          <w:rFonts w:ascii="仿宋_GB2312" w:eastAsia="仿宋_GB2312" w:hint="eastAsia"/>
          <w:sz w:val="24"/>
          <w:szCs w:val="24"/>
        </w:rPr>
        <w:t>使用人</w:t>
      </w:r>
      <w:r w:rsidRPr="00AD3029">
        <w:rPr>
          <w:rFonts w:ascii="仿宋_GB2312" w:eastAsia="仿宋_GB2312" w:hint="eastAsia"/>
          <w:sz w:val="24"/>
          <w:szCs w:val="24"/>
        </w:rPr>
        <w:t>须无条件搬离。如有违反《天津大学消防安全管理办法》，包括并不限于在室内吸烟、为电动车充电行为等，将立即收回工位使用权，并按照《天津大学学生违纪处分》和学院相关制度给予严肃处理。</w:t>
      </w:r>
    </w:p>
    <w:p w14:paraId="00AD000C" w14:textId="77777777" w:rsidR="00795B1F" w:rsidRDefault="00795B1F" w:rsidP="00F708B6">
      <w:pPr>
        <w:ind w:firstLineChars="1900" w:firstLine="5320"/>
        <w:rPr>
          <w:rFonts w:ascii="仿宋_GB2312" w:eastAsia="仿宋_GB2312"/>
          <w:sz w:val="28"/>
        </w:rPr>
        <w:sectPr w:rsidR="00795B1F">
          <w:pgSz w:w="11906" w:h="16838"/>
          <w:pgMar w:top="1440" w:right="1800" w:bottom="1440" w:left="1800" w:header="851" w:footer="992" w:gutter="0"/>
          <w:cols w:space="425"/>
          <w:docGrid w:type="lines" w:linePitch="312"/>
        </w:sectPr>
      </w:pPr>
    </w:p>
    <w:p w14:paraId="4AA4E356" w14:textId="1BDB7487" w:rsidR="0066578D" w:rsidRPr="0066578D" w:rsidRDefault="0066578D" w:rsidP="0066578D">
      <w:pPr>
        <w:spacing w:afterLines="50" w:after="156"/>
        <w:jc w:val="left"/>
        <w:rPr>
          <w:rFonts w:ascii="仿宋_GB2312" w:eastAsia="仿宋_GB2312" w:hAnsi="Times New Roman" w:cs="Times New Roman"/>
          <w:color w:val="000000"/>
          <w:kern w:val="0"/>
          <w:sz w:val="28"/>
          <w:szCs w:val="21"/>
        </w:rPr>
      </w:pPr>
      <w:r w:rsidRPr="0066578D">
        <w:rPr>
          <w:rFonts w:ascii="仿宋_GB2312" w:eastAsia="仿宋_GB2312" w:hAnsi="Times New Roman" w:cs="Times New Roman" w:hint="eastAsia"/>
          <w:color w:val="000000"/>
          <w:kern w:val="0"/>
          <w:sz w:val="28"/>
          <w:szCs w:val="21"/>
        </w:rPr>
        <w:lastRenderedPageBreak/>
        <w:t>附件3</w:t>
      </w:r>
    </w:p>
    <w:p w14:paraId="030B189B" w14:textId="523B5E7E" w:rsidR="00795B1F" w:rsidRPr="00AA41B3" w:rsidRDefault="00795B1F" w:rsidP="00795B1F">
      <w:pPr>
        <w:spacing w:afterLines="50" w:after="156"/>
        <w:jc w:val="center"/>
        <w:rPr>
          <w:rFonts w:ascii="方正小标宋简体" w:eastAsia="方正小标宋简体" w:hAnsi="Times New Roman" w:cs="Times New Roman"/>
          <w:color w:val="000000"/>
          <w:kern w:val="0"/>
          <w:sz w:val="28"/>
          <w:szCs w:val="21"/>
        </w:rPr>
      </w:pPr>
      <w:r w:rsidRPr="00AA41B3">
        <w:rPr>
          <w:rFonts w:ascii="方正小标宋简体" w:eastAsia="方正小标宋简体" w:hAnsi="Times New Roman" w:cs="Times New Roman" w:hint="eastAsia"/>
          <w:color w:val="000000"/>
          <w:kern w:val="0"/>
          <w:sz w:val="28"/>
          <w:szCs w:val="21"/>
        </w:rPr>
        <w:t>仪器设备使用管理规定</w:t>
      </w:r>
    </w:p>
    <w:p w14:paraId="5BBB9EAA" w14:textId="6534CD64" w:rsidR="00795B1F" w:rsidRDefault="00795B1F" w:rsidP="0066578D">
      <w:pPr>
        <w:pStyle w:val="af"/>
        <w:numPr>
          <w:ilvl w:val="0"/>
          <w:numId w:val="5"/>
        </w:numPr>
        <w:spacing w:line="300" w:lineRule="auto"/>
        <w:ind w:firstLineChars="0"/>
        <w:rPr>
          <w:rFonts w:ascii="仿宋_GB2312" w:eastAsia="仿宋_GB2312"/>
          <w:sz w:val="24"/>
          <w:szCs w:val="24"/>
        </w:rPr>
      </w:pPr>
      <w:r w:rsidRPr="00AE3A14">
        <w:rPr>
          <w:rFonts w:ascii="仿宋_GB2312" w:eastAsia="仿宋_GB2312" w:hint="eastAsia"/>
          <w:sz w:val="24"/>
          <w:szCs w:val="24"/>
        </w:rPr>
        <w:t>设备使用人应提前与分管仪器设备的负责人取得联系，使用时必须按规定登记，严格遵守操</w:t>
      </w:r>
      <w:r w:rsidR="00976416">
        <w:rPr>
          <w:rFonts w:ascii="仿宋_GB2312" w:eastAsia="仿宋_GB2312" w:hint="eastAsia"/>
          <w:sz w:val="24"/>
          <w:szCs w:val="24"/>
        </w:rPr>
        <w:t xml:space="preserve"> </w:t>
      </w:r>
      <w:r w:rsidRPr="00AE3A14">
        <w:rPr>
          <w:rFonts w:ascii="仿宋_GB2312" w:eastAsia="仿宋_GB2312" w:hint="eastAsia"/>
          <w:sz w:val="24"/>
          <w:szCs w:val="24"/>
        </w:rPr>
        <w:t>作规程。</w:t>
      </w:r>
    </w:p>
    <w:p w14:paraId="47C2CDFB" w14:textId="77777777" w:rsidR="00795B1F" w:rsidRDefault="00795B1F" w:rsidP="0066578D">
      <w:pPr>
        <w:pStyle w:val="af"/>
        <w:numPr>
          <w:ilvl w:val="0"/>
          <w:numId w:val="5"/>
        </w:numPr>
        <w:spacing w:line="300" w:lineRule="auto"/>
        <w:ind w:firstLineChars="0"/>
        <w:rPr>
          <w:rFonts w:ascii="仿宋_GB2312" w:eastAsia="仿宋_GB2312"/>
          <w:sz w:val="24"/>
          <w:szCs w:val="24"/>
        </w:rPr>
      </w:pPr>
      <w:r w:rsidRPr="00AE3A14">
        <w:rPr>
          <w:rFonts w:ascii="仿宋_GB2312" w:eastAsia="仿宋_GB2312" w:hint="eastAsia"/>
          <w:sz w:val="24"/>
          <w:szCs w:val="24"/>
        </w:rPr>
        <w:t>仪器设备如果发现异常，应及时报告，不得隐瞒不报，互相推委或私自拆修。由仪器管理人员负责联系修理直至恢复正常，不得放置不管，以致影响工作。</w:t>
      </w:r>
    </w:p>
    <w:p w14:paraId="1764E815" w14:textId="77777777" w:rsidR="00795B1F" w:rsidRDefault="00795B1F" w:rsidP="0066578D">
      <w:pPr>
        <w:pStyle w:val="af"/>
        <w:numPr>
          <w:ilvl w:val="0"/>
          <w:numId w:val="5"/>
        </w:numPr>
        <w:spacing w:line="300" w:lineRule="auto"/>
        <w:ind w:firstLineChars="0"/>
        <w:rPr>
          <w:rFonts w:ascii="仿宋_GB2312" w:eastAsia="仿宋_GB2312"/>
          <w:sz w:val="24"/>
          <w:szCs w:val="24"/>
        </w:rPr>
      </w:pPr>
      <w:r w:rsidRPr="00AE3A14">
        <w:rPr>
          <w:rFonts w:ascii="仿宋_GB2312" w:eastAsia="仿宋_GB2312" w:hint="eastAsia"/>
          <w:sz w:val="24"/>
          <w:szCs w:val="24"/>
        </w:rPr>
        <w:t>凡配有仪器使用记录本的仪器设备，使用后必须据实记录，否则酌情处理。</w:t>
      </w:r>
    </w:p>
    <w:p w14:paraId="15283590" w14:textId="77777777" w:rsidR="00795B1F" w:rsidRPr="00AE3A14" w:rsidRDefault="00795B1F" w:rsidP="0066578D">
      <w:pPr>
        <w:pStyle w:val="af"/>
        <w:numPr>
          <w:ilvl w:val="0"/>
          <w:numId w:val="5"/>
        </w:numPr>
        <w:spacing w:line="300" w:lineRule="auto"/>
        <w:ind w:firstLineChars="0"/>
        <w:rPr>
          <w:rFonts w:ascii="仿宋_GB2312" w:eastAsia="仿宋_GB2312"/>
          <w:sz w:val="24"/>
          <w:szCs w:val="24"/>
        </w:rPr>
      </w:pPr>
      <w:r w:rsidRPr="00AE3A14">
        <w:rPr>
          <w:rFonts w:ascii="仿宋_GB2312" w:eastAsia="仿宋_GB2312" w:hint="eastAsia"/>
          <w:sz w:val="24"/>
          <w:szCs w:val="24"/>
        </w:rPr>
        <w:t>未经管理人员许可，不得随意动用仪器设备。对于仪器设备的操作要完全按照安全操作规程进行，上机前需制定切实可行的实验方案，并做好各种准备工作。上机时严格按使用操作规程进行，开机后必须有人值守，实验时不许脱岗，用完仪器要认真进行安全检查。严禁违规操作，发现异常情况应立即停止工作，并及时登记报告。</w:t>
      </w:r>
    </w:p>
    <w:p w14:paraId="429B972D" w14:textId="77777777" w:rsidR="00795B1F" w:rsidRPr="00FB4AE1" w:rsidRDefault="00795B1F" w:rsidP="0066578D">
      <w:pPr>
        <w:pStyle w:val="af"/>
        <w:numPr>
          <w:ilvl w:val="0"/>
          <w:numId w:val="5"/>
        </w:numPr>
        <w:spacing w:line="300" w:lineRule="auto"/>
        <w:ind w:firstLineChars="0"/>
        <w:rPr>
          <w:rFonts w:ascii="仿宋_GB2312" w:eastAsia="仿宋_GB2312"/>
          <w:sz w:val="24"/>
          <w:szCs w:val="24"/>
        </w:rPr>
      </w:pPr>
      <w:r w:rsidRPr="00FB4AE1">
        <w:rPr>
          <w:rFonts w:ascii="仿宋_GB2312" w:eastAsia="仿宋_GB2312" w:hint="eastAsia"/>
          <w:sz w:val="24"/>
          <w:szCs w:val="24"/>
        </w:rPr>
        <w:t>实验人员有义务保持实验室内卫生，用完仪器做好清扫和整理等工作并恢复原位，若不按操作规程操作导致仪器损坏，视情节严重予以相应赔偿。</w:t>
      </w:r>
    </w:p>
    <w:p w14:paraId="66036639" w14:textId="77777777" w:rsidR="00795B1F" w:rsidRPr="00AE3A14" w:rsidRDefault="00795B1F" w:rsidP="0066578D">
      <w:pPr>
        <w:pStyle w:val="af"/>
        <w:numPr>
          <w:ilvl w:val="0"/>
          <w:numId w:val="5"/>
        </w:numPr>
        <w:spacing w:line="300" w:lineRule="auto"/>
        <w:ind w:firstLineChars="0"/>
        <w:rPr>
          <w:rFonts w:ascii="仿宋_GB2312" w:eastAsia="仿宋_GB2312"/>
          <w:sz w:val="24"/>
          <w:szCs w:val="24"/>
        </w:rPr>
      </w:pPr>
      <w:r w:rsidRPr="00AE3A14">
        <w:rPr>
          <w:rFonts w:ascii="仿宋_GB2312" w:eastAsia="仿宋_GB2312" w:hint="eastAsia"/>
          <w:sz w:val="24"/>
          <w:szCs w:val="24"/>
        </w:rPr>
        <w:t>危险性实验须严格在通风柜内进行，并佩戴相应的防护用具，以防对自身和他人造成伤害，由此产生的一切后果由使用人及导师自行承担。</w:t>
      </w:r>
    </w:p>
    <w:p w14:paraId="2B75807C" w14:textId="77777777" w:rsidR="00795B1F" w:rsidRPr="00AE3A14" w:rsidRDefault="00795B1F" w:rsidP="0066578D">
      <w:pPr>
        <w:pStyle w:val="af"/>
        <w:numPr>
          <w:ilvl w:val="0"/>
          <w:numId w:val="5"/>
        </w:numPr>
        <w:spacing w:line="300" w:lineRule="auto"/>
        <w:ind w:firstLineChars="0"/>
        <w:rPr>
          <w:rFonts w:ascii="仿宋_GB2312" w:eastAsia="仿宋_GB2312"/>
          <w:sz w:val="24"/>
          <w:szCs w:val="24"/>
        </w:rPr>
      </w:pPr>
      <w:r w:rsidRPr="00AE3A14">
        <w:rPr>
          <w:rFonts w:ascii="仿宋_GB2312" w:eastAsia="仿宋_GB2312" w:hint="eastAsia"/>
          <w:sz w:val="24"/>
          <w:szCs w:val="24"/>
        </w:rPr>
        <w:t>接触过化学品的实验手套如触碰门把、仪器按钮等位置，他人可能因此受到伤害，由此产生的一切后果由使用人及导师自行承担。</w:t>
      </w:r>
    </w:p>
    <w:p w14:paraId="55CEDE7A" w14:textId="77777777" w:rsidR="00795B1F" w:rsidRPr="00AE3A14" w:rsidRDefault="00795B1F" w:rsidP="0066578D">
      <w:pPr>
        <w:pStyle w:val="af"/>
        <w:numPr>
          <w:ilvl w:val="0"/>
          <w:numId w:val="5"/>
        </w:numPr>
        <w:spacing w:line="300" w:lineRule="auto"/>
        <w:ind w:firstLineChars="0"/>
        <w:rPr>
          <w:rFonts w:ascii="仿宋_GB2312" w:eastAsia="仿宋_GB2312"/>
          <w:sz w:val="24"/>
          <w:szCs w:val="24"/>
        </w:rPr>
      </w:pPr>
      <w:r w:rsidRPr="00AE3A14">
        <w:rPr>
          <w:rFonts w:ascii="仿宋_GB2312" w:eastAsia="仿宋_GB2312" w:hint="eastAsia"/>
          <w:sz w:val="24"/>
          <w:szCs w:val="24"/>
        </w:rPr>
        <w:t>使用人有责任按相关规定处置自身实验产生的废弃物，及时收集、张贴标签、分类存放，储存容器须密封且没有破损；公用</w:t>
      </w:r>
      <w:proofErr w:type="gramStart"/>
      <w:r w:rsidRPr="00AE3A14">
        <w:rPr>
          <w:rFonts w:ascii="仿宋_GB2312" w:eastAsia="仿宋_GB2312" w:hint="eastAsia"/>
          <w:sz w:val="24"/>
          <w:szCs w:val="24"/>
        </w:rPr>
        <w:t>废液桶须及时</w:t>
      </w:r>
      <w:proofErr w:type="gramEnd"/>
      <w:r w:rsidRPr="00AE3A14">
        <w:rPr>
          <w:rFonts w:ascii="仿宋_GB2312" w:eastAsia="仿宋_GB2312" w:hint="eastAsia"/>
          <w:sz w:val="24"/>
          <w:szCs w:val="24"/>
        </w:rPr>
        <w:t>张贴标签，标签应注明废液种类、联系人和联系方式；其他人员如需处置废液，应先联系标签上的联系人，确认废液桶内废液性质，依据实际情况选择废液桶倾倒废液；严禁向不知晓化学性质的废液桶中倒入废液，由此产生的一切后果由使用人及导师自行承担。</w:t>
      </w:r>
    </w:p>
    <w:p w14:paraId="7C39C875" w14:textId="77777777" w:rsidR="00795B1F" w:rsidRPr="00AE3A14" w:rsidRDefault="00795B1F" w:rsidP="0066578D">
      <w:pPr>
        <w:pStyle w:val="af"/>
        <w:numPr>
          <w:ilvl w:val="0"/>
          <w:numId w:val="5"/>
        </w:numPr>
        <w:spacing w:line="300" w:lineRule="auto"/>
        <w:ind w:firstLineChars="0"/>
        <w:rPr>
          <w:rFonts w:ascii="仿宋_GB2312" w:eastAsia="仿宋_GB2312"/>
          <w:sz w:val="24"/>
          <w:szCs w:val="24"/>
        </w:rPr>
      </w:pPr>
      <w:r w:rsidRPr="00AE3A14">
        <w:rPr>
          <w:rFonts w:ascii="仿宋_GB2312" w:eastAsia="仿宋_GB2312" w:hint="eastAsia"/>
          <w:sz w:val="24"/>
          <w:szCs w:val="24"/>
        </w:rPr>
        <w:t>尖锐、易碎的玻璃废弃物，如玻璃器皿（废液瓶，试管，滴管）或刀片等，应放置在金属锐器垃圾桶内</w:t>
      </w:r>
      <w:r>
        <w:rPr>
          <w:rFonts w:ascii="仿宋_GB2312" w:eastAsia="仿宋_GB2312" w:hint="eastAsia"/>
          <w:sz w:val="24"/>
          <w:szCs w:val="24"/>
        </w:rPr>
        <w:t xml:space="preserve"> </w:t>
      </w:r>
      <w:r w:rsidRPr="00AE3A14">
        <w:rPr>
          <w:rFonts w:ascii="仿宋_GB2312" w:eastAsia="仿宋_GB2312" w:hint="eastAsia"/>
          <w:sz w:val="24"/>
          <w:szCs w:val="24"/>
        </w:rPr>
        <w:t>，在桶外注明情况并及时清理，以防他人受伤。</w:t>
      </w:r>
    </w:p>
    <w:p w14:paraId="7AD055A5" w14:textId="77777777" w:rsidR="00976416" w:rsidRDefault="00795B1F" w:rsidP="0066578D">
      <w:pPr>
        <w:pStyle w:val="af"/>
        <w:numPr>
          <w:ilvl w:val="0"/>
          <w:numId w:val="5"/>
        </w:numPr>
        <w:spacing w:line="300" w:lineRule="auto"/>
        <w:ind w:firstLineChars="0"/>
        <w:rPr>
          <w:rFonts w:ascii="仿宋_GB2312" w:eastAsia="仿宋_GB2312"/>
          <w:sz w:val="24"/>
          <w:szCs w:val="24"/>
        </w:rPr>
        <w:sectPr w:rsidR="00976416">
          <w:pgSz w:w="11906" w:h="16838"/>
          <w:pgMar w:top="1440" w:right="1800" w:bottom="1440" w:left="1800" w:header="851" w:footer="992" w:gutter="0"/>
          <w:cols w:space="425"/>
          <w:docGrid w:type="lines" w:linePitch="312"/>
        </w:sectPr>
      </w:pPr>
      <w:r w:rsidRPr="00AE3A14">
        <w:rPr>
          <w:rFonts w:ascii="仿宋_GB2312" w:eastAsia="仿宋_GB2312" w:hint="eastAsia"/>
          <w:sz w:val="24"/>
          <w:szCs w:val="24"/>
        </w:rPr>
        <w:t>如遇漏水、电气故障、气体泄漏等紧急情况，应先关掉龙头、切断电源、关闭气源，并立即向管理员汇报；如遇火灾，在保证自身安全的情况下，及时采取扑救措施。</w:t>
      </w:r>
    </w:p>
    <w:p w14:paraId="5754A76C" w14:textId="12E5846E" w:rsidR="004D7578" w:rsidRPr="00976416" w:rsidRDefault="000249ED" w:rsidP="00976416">
      <w:pPr>
        <w:spacing w:line="300" w:lineRule="auto"/>
        <w:rPr>
          <w:rFonts w:ascii="仿宋_GB2312" w:eastAsia="仿宋_GB2312"/>
          <w:sz w:val="24"/>
          <w:szCs w:val="24"/>
        </w:rPr>
      </w:pPr>
      <w:r w:rsidRPr="000249ED">
        <w:rPr>
          <w:rFonts w:ascii="仿宋_GB2312" w:eastAsia="仿宋_GB2312"/>
          <w:noProof/>
          <w:sz w:val="24"/>
          <w:szCs w:val="24"/>
        </w:rPr>
        <w:lastRenderedPageBreak/>
        <w:drawing>
          <wp:inline distT="0" distB="0" distL="0" distR="0" wp14:anchorId="0F999F2D" wp14:editId="2DCBC845">
            <wp:extent cx="5256616" cy="6310746"/>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83290" cy="6342769"/>
                    </a:xfrm>
                    <a:prstGeom prst="rect">
                      <a:avLst/>
                    </a:prstGeom>
                    <a:noFill/>
                    <a:ln>
                      <a:noFill/>
                    </a:ln>
                  </pic:spPr>
                </pic:pic>
              </a:graphicData>
            </a:graphic>
          </wp:inline>
        </w:drawing>
      </w:r>
    </w:p>
    <w:sectPr w:rsidR="004D7578" w:rsidRPr="009764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EE0E" w14:textId="77777777" w:rsidR="0027753A" w:rsidRDefault="0027753A" w:rsidP="005B2937">
      <w:r>
        <w:separator/>
      </w:r>
    </w:p>
  </w:endnote>
  <w:endnote w:type="continuationSeparator" w:id="0">
    <w:p w14:paraId="789EFF1A" w14:textId="77777777" w:rsidR="0027753A" w:rsidRDefault="0027753A" w:rsidP="005B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FZWBJW--GB1-0">
    <w:altName w:val="Arial Unicode MS"/>
    <w:charset w:val="86"/>
    <w:family w:val="auto"/>
    <w:pitch w:val="default"/>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8A902" w14:textId="77777777" w:rsidR="0027753A" w:rsidRDefault="0027753A" w:rsidP="005B2937">
      <w:r>
        <w:separator/>
      </w:r>
    </w:p>
  </w:footnote>
  <w:footnote w:type="continuationSeparator" w:id="0">
    <w:p w14:paraId="76BE699B" w14:textId="77777777" w:rsidR="0027753A" w:rsidRDefault="0027753A" w:rsidP="005B2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6CD1622"/>
    <w:multiLevelType w:val="multilevel"/>
    <w:tmpl w:val="49163F28"/>
    <w:lvl w:ilvl="0">
      <w:start w:val="1"/>
      <w:numFmt w:val="decimal"/>
      <w:lvlText w:val="%1."/>
      <w:lvlJc w:val="left"/>
      <w:pPr>
        <w:ind w:left="420" w:hanging="4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4674095"/>
    <w:multiLevelType w:val="multilevel"/>
    <w:tmpl w:val="E4C02D04"/>
    <w:lvl w:ilvl="0">
      <w:start w:val="1"/>
      <w:numFmt w:val="decimal"/>
      <w:lvlText w:val="%1."/>
      <w:lvlJc w:val="left"/>
      <w:pPr>
        <w:ind w:left="420" w:hanging="4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914156A"/>
    <w:multiLevelType w:val="multilevel"/>
    <w:tmpl w:val="49163F28"/>
    <w:lvl w:ilvl="0">
      <w:start w:val="1"/>
      <w:numFmt w:val="decimal"/>
      <w:lvlText w:val="%1."/>
      <w:lvlJc w:val="left"/>
      <w:pPr>
        <w:ind w:left="420" w:hanging="4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9831487"/>
    <w:multiLevelType w:val="hybridMultilevel"/>
    <w:tmpl w:val="44A4BD18"/>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FB0"/>
    <w:rsid w:val="9FF40492"/>
    <w:rsid w:val="FD8BDCBA"/>
    <w:rsid w:val="000249ED"/>
    <w:rsid w:val="000252E0"/>
    <w:rsid w:val="000364F0"/>
    <w:rsid w:val="00040CB8"/>
    <w:rsid w:val="00060FD3"/>
    <w:rsid w:val="00092937"/>
    <w:rsid w:val="000D53D6"/>
    <w:rsid w:val="000D727B"/>
    <w:rsid w:val="000F79E2"/>
    <w:rsid w:val="00104D42"/>
    <w:rsid w:val="001337B0"/>
    <w:rsid w:val="00165AE9"/>
    <w:rsid w:val="001C56E4"/>
    <w:rsid w:val="00222785"/>
    <w:rsid w:val="002414A2"/>
    <w:rsid w:val="0027753A"/>
    <w:rsid w:val="00280C32"/>
    <w:rsid w:val="002A4B2A"/>
    <w:rsid w:val="002B7CE3"/>
    <w:rsid w:val="002D3636"/>
    <w:rsid w:val="002E3AD1"/>
    <w:rsid w:val="002F2B98"/>
    <w:rsid w:val="0030505C"/>
    <w:rsid w:val="00326494"/>
    <w:rsid w:val="00336622"/>
    <w:rsid w:val="00384673"/>
    <w:rsid w:val="0039551D"/>
    <w:rsid w:val="003F60ED"/>
    <w:rsid w:val="00421BAF"/>
    <w:rsid w:val="00436130"/>
    <w:rsid w:val="0049118C"/>
    <w:rsid w:val="004C103E"/>
    <w:rsid w:val="004D5933"/>
    <w:rsid w:val="004D7578"/>
    <w:rsid w:val="004E20C6"/>
    <w:rsid w:val="00503242"/>
    <w:rsid w:val="005071CD"/>
    <w:rsid w:val="00524A96"/>
    <w:rsid w:val="00572A62"/>
    <w:rsid w:val="00594F44"/>
    <w:rsid w:val="005B2937"/>
    <w:rsid w:val="005B3AB3"/>
    <w:rsid w:val="005D2853"/>
    <w:rsid w:val="005D30CD"/>
    <w:rsid w:val="005F0C2C"/>
    <w:rsid w:val="00607A91"/>
    <w:rsid w:val="00616BD7"/>
    <w:rsid w:val="00624EE0"/>
    <w:rsid w:val="0066578D"/>
    <w:rsid w:val="0066610A"/>
    <w:rsid w:val="006756C0"/>
    <w:rsid w:val="006962C1"/>
    <w:rsid w:val="006A127E"/>
    <w:rsid w:val="006E35BA"/>
    <w:rsid w:val="006F3096"/>
    <w:rsid w:val="006F490A"/>
    <w:rsid w:val="006F7878"/>
    <w:rsid w:val="00712704"/>
    <w:rsid w:val="00753C2A"/>
    <w:rsid w:val="007943BD"/>
    <w:rsid w:val="00795B1F"/>
    <w:rsid w:val="007A0BE1"/>
    <w:rsid w:val="007B7EA9"/>
    <w:rsid w:val="007D3517"/>
    <w:rsid w:val="007D72F3"/>
    <w:rsid w:val="00802291"/>
    <w:rsid w:val="008072D9"/>
    <w:rsid w:val="00822604"/>
    <w:rsid w:val="008619BD"/>
    <w:rsid w:val="00884249"/>
    <w:rsid w:val="00896C60"/>
    <w:rsid w:val="00927DC2"/>
    <w:rsid w:val="009517D9"/>
    <w:rsid w:val="00953FB0"/>
    <w:rsid w:val="00963FAF"/>
    <w:rsid w:val="00976416"/>
    <w:rsid w:val="009C5175"/>
    <w:rsid w:val="009D0045"/>
    <w:rsid w:val="009F4FA0"/>
    <w:rsid w:val="00A045F3"/>
    <w:rsid w:val="00A064DD"/>
    <w:rsid w:val="00A07529"/>
    <w:rsid w:val="00A22704"/>
    <w:rsid w:val="00A36F62"/>
    <w:rsid w:val="00A56C9B"/>
    <w:rsid w:val="00AA41B3"/>
    <w:rsid w:val="00B339DE"/>
    <w:rsid w:val="00B56642"/>
    <w:rsid w:val="00B72550"/>
    <w:rsid w:val="00B86D12"/>
    <w:rsid w:val="00B9069A"/>
    <w:rsid w:val="00B95953"/>
    <w:rsid w:val="00BC7DD9"/>
    <w:rsid w:val="00BD4524"/>
    <w:rsid w:val="00C0026F"/>
    <w:rsid w:val="00C216FD"/>
    <w:rsid w:val="00CC72AD"/>
    <w:rsid w:val="00CD1E5E"/>
    <w:rsid w:val="00CD79B4"/>
    <w:rsid w:val="00CE1BCE"/>
    <w:rsid w:val="00D45BF2"/>
    <w:rsid w:val="00D479C0"/>
    <w:rsid w:val="00D81518"/>
    <w:rsid w:val="00D91041"/>
    <w:rsid w:val="00DB4F3F"/>
    <w:rsid w:val="00DE4DEC"/>
    <w:rsid w:val="00E07BB6"/>
    <w:rsid w:val="00E21086"/>
    <w:rsid w:val="00E44B81"/>
    <w:rsid w:val="00E96A54"/>
    <w:rsid w:val="00EA34AC"/>
    <w:rsid w:val="00EA6E1E"/>
    <w:rsid w:val="00EF2880"/>
    <w:rsid w:val="00F00090"/>
    <w:rsid w:val="00F4352D"/>
    <w:rsid w:val="00F708B6"/>
    <w:rsid w:val="00FE5040"/>
    <w:rsid w:val="16FFF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9A4640"/>
  <w15:docId w15:val="{0166ED9C-0DF5-44E1-A2D5-EA5D525B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paragraph" w:styleId="af">
    <w:name w:val="List Paragraph"/>
    <w:basedOn w:val="a"/>
    <w:uiPriority w:val="34"/>
    <w:qFormat/>
    <w:pPr>
      <w:ind w:firstLineChars="200" w:firstLine="420"/>
    </w:pPr>
  </w:style>
  <w:style w:type="character" w:customStyle="1" w:styleId="10">
    <w:name w:val="标题 1 字符"/>
    <w:basedOn w:val="a0"/>
    <w:link w:val="1"/>
    <w:uiPriority w:val="9"/>
    <w:rPr>
      <w:rFonts w:ascii="Calibri" w:eastAsia="宋体" w:hAnsi="Calibri" w:cs="Times New Roman"/>
      <w:b/>
      <w:bCs/>
      <w:kern w:val="44"/>
      <w:sz w:val="44"/>
      <w:szCs w:val="44"/>
    </w:rPr>
  </w:style>
  <w:style w:type="paragraph" w:customStyle="1" w:styleId="CM28">
    <w:name w:val="CM28"/>
    <w:basedOn w:val="a"/>
    <w:next w:val="a"/>
    <w:uiPriority w:val="99"/>
    <w:pPr>
      <w:autoSpaceDE w:val="0"/>
      <w:autoSpaceDN w:val="0"/>
      <w:adjustRightInd w:val="0"/>
      <w:jc w:val="left"/>
    </w:pPr>
    <w:rPr>
      <w:rFonts w:ascii="FZWBJW--GB1-0" w:eastAsia="FZWBJW--GB1-0" w:hAnsi="Calibri" w:cs="Times New Roman"/>
      <w:kern w:val="0"/>
      <w:sz w:val="24"/>
      <w:szCs w:val="24"/>
    </w:rPr>
  </w:style>
  <w:style w:type="paragraph" w:customStyle="1" w:styleId="CM30">
    <w:name w:val="CM30"/>
    <w:basedOn w:val="a"/>
    <w:next w:val="a"/>
    <w:uiPriority w:val="99"/>
    <w:pPr>
      <w:autoSpaceDE w:val="0"/>
      <w:autoSpaceDN w:val="0"/>
      <w:adjustRightInd w:val="0"/>
      <w:jc w:val="left"/>
    </w:pPr>
    <w:rPr>
      <w:rFonts w:ascii="FZWBJW--GB1-0" w:eastAsia="FZWBJW--GB1-0" w:hAnsi="Calibri" w:cs="Times New Roman"/>
      <w:kern w:val="0"/>
      <w:sz w:val="24"/>
      <w:szCs w:val="24"/>
    </w:rPr>
  </w:style>
  <w:style w:type="paragraph" w:customStyle="1" w:styleId="CM31">
    <w:name w:val="CM31"/>
    <w:basedOn w:val="a"/>
    <w:next w:val="a"/>
    <w:uiPriority w:val="99"/>
    <w:pPr>
      <w:autoSpaceDE w:val="0"/>
      <w:autoSpaceDN w:val="0"/>
      <w:adjustRightInd w:val="0"/>
      <w:jc w:val="left"/>
    </w:pPr>
    <w:rPr>
      <w:rFonts w:ascii="FZWBJW--GB1-0" w:eastAsia="FZWBJW--GB1-0" w:hAnsi="Calibri" w:cs="Times New Roman"/>
      <w:kern w:val="0"/>
      <w:sz w:val="24"/>
      <w:szCs w:val="24"/>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57D27-1330-41BC-843F-55B603C3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5</Pages>
  <Words>462</Words>
  <Characters>2636</Characters>
  <Application>Microsoft Office Word</Application>
  <DocSecurity>0</DocSecurity>
  <Lines>21</Lines>
  <Paragraphs>6</Paragraphs>
  <ScaleCrop>false</ScaleCrop>
  <Company>Microsoft</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 rongxu</dc:creator>
  <cp:lastModifiedBy>刘 波</cp:lastModifiedBy>
  <cp:revision>22</cp:revision>
  <cp:lastPrinted>2024-09-05T09:03:00Z</cp:lastPrinted>
  <dcterms:created xsi:type="dcterms:W3CDTF">2020-07-10T01:27:00Z</dcterms:created>
  <dcterms:modified xsi:type="dcterms:W3CDTF">2024-09-06T02:25:00Z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